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D859" w14:textId="77777777" w:rsidR="005D3B56" w:rsidRDefault="0095367F">
      <w:pPr>
        <w:pStyle w:val="BodyText"/>
        <w:spacing w:before="31" w:line="240" w:lineRule="auto"/>
        <w:ind w:left="4341" w:right="3745" w:firstLine="0"/>
        <w:jc w:val="center"/>
      </w:pPr>
      <w:r>
        <w:t>Reporting Cheat Sheet</w:t>
      </w:r>
    </w:p>
    <w:p w14:paraId="3CFB90A5" w14:textId="77777777" w:rsidR="005D3B56" w:rsidRDefault="0095367F">
      <w:pPr>
        <w:pStyle w:val="BodyText"/>
        <w:spacing w:before="238" w:line="240" w:lineRule="auto"/>
        <w:ind w:left="316" w:firstLine="0"/>
      </w:pPr>
      <w:r>
        <w:t>What is Reportable?</w:t>
      </w:r>
    </w:p>
    <w:p w14:paraId="19E8DA44" w14:textId="77777777" w:rsidR="005D3B56" w:rsidRDefault="0095367F">
      <w:pPr>
        <w:pStyle w:val="ListParagraph"/>
        <w:numPr>
          <w:ilvl w:val="0"/>
          <w:numId w:val="2"/>
        </w:numPr>
        <w:tabs>
          <w:tab w:val="left" w:pos="1036"/>
        </w:tabs>
        <w:spacing w:before="155" w:line="230" w:lineRule="auto"/>
        <w:ind w:right="723"/>
        <w:rPr>
          <w:sz w:val="23"/>
        </w:rPr>
      </w:pPr>
      <w:r>
        <w:rPr>
          <w:sz w:val="23"/>
        </w:rPr>
        <w:t>Maltreatment – Neglect, abuse (verbal, sexual, physical, mental, exploitation, neglect</w:t>
      </w:r>
      <w:proofErr w:type="gramStart"/>
      <w:r>
        <w:rPr>
          <w:sz w:val="23"/>
        </w:rPr>
        <w:t>) ,</w:t>
      </w:r>
      <w:proofErr w:type="gramEnd"/>
      <w:r>
        <w:rPr>
          <w:sz w:val="23"/>
        </w:rPr>
        <w:t xml:space="preserve"> involuntary seclusion and</w:t>
      </w:r>
      <w:r>
        <w:rPr>
          <w:spacing w:val="-6"/>
          <w:sz w:val="23"/>
        </w:rPr>
        <w:t xml:space="preserve"> </w:t>
      </w:r>
      <w:r>
        <w:rPr>
          <w:sz w:val="23"/>
        </w:rPr>
        <w:t>exploitation.</w:t>
      </w:r>
    </w:p>
    <w:p w14:paraId="150A31C1" w14:textId="77777777" w:rsidR="005D3B56" w:rsidRDefault="0095367F">
      <w:pPr>
        <w:pStyle w:val="ListParagraph"/>
        <w:numPr>
          <w:ilvl w:val="0"/>
          <w:numId w:val="2"/>
        </w:numPr>
        <w:tabs>
          <w:tab w:val="left" w:pos="1036"/>
        </w:tabs>
        <w:spacing w:line="389" w:lineRule="exact"/>
        <w:rPr>
          <w:sz w:val="23"/>
        </w:rPr>
      </w:pPr>
      <w:r>
        <w:rPr>
          <w:sz w:val="23"/>
        </w:rPr>
        <w:t>Injuries of Unknown Source: if the following are</w:t>
      </w:r>
      <w:r>
        <w:rPr>
          <w:spacing w:val="1"/>
          <w:sz w:val="23"/>
        </w:rPr>
        <w:t xml:space="preserve"> </w:t>
      </w:r>
      <w:r>
        <w:rPr>
          <w:sz w:val="23"/>
        </w:rPr>
        <w:t>met:</w:t>
      </w:r>
    </w:p>
    <w:p w14:paraId="432384CA" w14:textId="77777777" w:rsidR="005D3B56" w:rsidRDefault="0095367F">
      <w:pPr>
        <w:pStyle w:val="ListParagraph"/>
        <w:numPr>
          <w:ilvl w:val="1"/>
          <w:numId w:val="2"/>
        </w:numPr>
        <w:tabs>
          <w:tab w:val="left" w:pos="1755"/>
          <w:tab w:val="left" w:pos="1756"/>
        </w:tabs>
        <w:spacing w:line="398" w:lineRule="exact"/>
        <w:ind w:hanging="361"/>
        <w:rPr>
          <w:sz w:val="23"/>
        </w:rPr>
      </w:pPr>
      <w:r>
        <w:rPr>
          <w:sz w:val="23"/>
        </w:rPr>
        <w:t>Injury was not observed by any person OR the source could not be</w:t>
      </w:r>
      <w:r>
        <w:rPr>
          <w:spacing w:val="-14"/>
          <w:sz w:val="23"/>
        </w:rPr>
        <w:t xml:space="preserve"> </w:t>
      </w:r>
      <w:r>
        <w:rPr>
          <w:sz w:val="23"/>
        </w:rPr>
        <w:t>explained.</w:t>
      </w:r>
    </w:p>
    <w:p w14:paraId="44AA24C1" w14:textId="77777777" w:rsidR="005D3B56" w:rsidRDefault="0095367F">
      <w:pPr>
        <w:pStyle w:val="ListParagraph"/>
        <w:numPr>
          <w:ilvl w:val="1"/>
          <w:numId w:val="2"/>
        </w:numPr>
        <w:tabs>
          <w:tab w:val="left" w:pos="1755"/>
          <w:tab w:val="left" w:pos="1756"/>
        </w:tabs>
        <w:spacing w:line="398" w:lineRule="exact"/>
        <w:ind w:hanging="361"/>
        <w:rPr>
          <w:sz w:val="23"/>
        </w:rPr>
      </w:pPr>
      <w:r>
        <w:rPr>
          <w:sz w:val="23"/>
        </w:rPr>
        <w:t>AND: the injury is suspicious because of the extent of the injury or location of</w:t>
      </w:r>
      <w:r>
        <w:rPr>
          <w:spacing w:val="-23"/>
          <w:sz w:val="23"/>
        </w:rPr>
        <w:t xml:space="preserve"> </w:t>
      </w:r>
      <w:r>
        <w:rPr>
          <w:sz w:val="23"/>
        </w:rPr>
        <w:t>injury</w:t>
      </w:r>
    </w:p>
    <w:p w14:paraId="4E50E51E" w14:textId="77777777" w:rsidR="005D3B56" w:rsidRDefault="0095367F">
      <w:pPr>
        <w:pStyle w:val="ListParagraph"/>
        <w:numPr>
          <w:ilvl w:val="1"/>
          <w:numId w:val="2"/>
        </w:numPr>
        <w:tabs>
          <w:tab w:val="left" w:pos="1755"/>
          <w:tab w:val="left" w:pos="1756"/>
        </w:tabs>
        <w:ind w:hanging="361"/>
        <w:rPr>
          <w:sz w:val="23"/>
        </w:rPr>
      </w:pPr>
      <w:r>
        <w:rPr>
          <w:sz w:val="23"/>
        </w:rPr>
        <w:t>OR: the number of injuries observed at one point in</w:t>
      </w:r>
      <w:r>
        <w:rPr>
          <w:spacing w:val="-10"/>
          <w:sz w:val="23"/>
        </w:rPr>
        <w:t xml:space="preserve"> </w:t>
      </w:r>
      <w:r>
        <w:rPr>
          <w:sz w:val="23"/>
        </w:rPr>
        <w:t>time</w:t>
      </w:r>
    </w:p>
    <w:p w14:paraId="1072840C" w14:textId="77777777" w:rsidR="005D3B56" w:rsidRDefault="0095367F">
      <w:pPr>
        <w:pStyle w:val="ListParagraph"/>
        <w:numPr>
          <w:ilvl w:val="1"/>
          <w:numId w:val="2"/>
        </w:numPr>
        <w:tabs>
          <w:tab w:val="left" w:pos="1755"/>
          <w:tab w:val="left" w:pos="1756"/>
        </w:tabs>
        <w:ind w:hanging="361"/>
        <w:rPr>
          <w:sz w:val="23"/>
        </w:rPr>
      </w:pPr>
      <w:r>
        <w:rPr>
          <w:sz w:val="23"/>
        </w:rPr>
        <w:t>OR the incident of injuries over</w:t>
      </w:r>
      <w:r>
        <w:rPr>
          <w:spacing w:val="-1"/>
          <w:sz w:val="23"/>
        </w:rPr>
        <w:t xml:space="preserve"> </w:t>
      </w:r>
      <w:r>
        <w:rPr>
          <w:sz w:val="23"/>
        </w:rPr>
        <w:t>time.</w:t>
      </w:r>
    </w:p>
    <w:p w14:paraId="1440732A" w14:textId="4694E8B1" w:rsidR="005D3B56" w:rsidRPr="00F465FA" w:rsidRDefault="0095367F">
      <w:pPr>
        <w:pStyle w:val="ListParagraph"/>
        <w:numPr>
          <w:ilvl w:val="0"/>
          <w:numId w:val="2"/>
        </w:numPr>
        <w:tabs>
          <w:tab w:val="left" w:pos="1036"/>
        </w:tabs>
        <w:spacing w:before="6" w:line="228" w:lineRule="auto"/>
        <w:ind w:right="247"/>
        <w:rPr>
          <w:sz w:val="23"/>
        </w:rPr>
      </w:pPr>
      <w:r w:rsidRPr="00F465FA">
        <w:rPr>
          <w:sz w:val="23"/>
        </w:rPr>
        <w:t>Avoidable Accidents: Accidents where the facility failed to assess risk and identify/eliminate hazards</w:t>
      </w:r>
      <w:r w:rsidR="009307B2" w:rsidRPr="00F465FA">
        <w:rPr>
          <w:sz w:val="23"/>
        </w:rPr>
        <w:t xml:space="preserve"> or failed to follow the care plan.</w:t>
      </w:r>
    </w:p>
    <w:p w14:paraId="078ECB95" w14:textId="77777777" w:rsidR="005D3B56" w:rsidRDefault="0095367F">
      <w:pPr>
        <w:pStyle w:val="BodyText"/>
        <w:spacing w:before="147" w:line="240" w:lineRule="auto"/>
        <w:ind w:left="100" w:firstLine="0"/>
      </w:pPr>
      <w:r>
        <w:t>How to Manage Reportable:</w:t>
      </w:r>
    </w:p>
    <w:p w14:paraId="0C24C4E3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before="142" w:line="408" w:lineRule="exact"/>
        <w:rPr>
          <w:sz w:val="23"/>
        </w:rPr>
      </w:pPr>
      <w:r>
        <w:rPr>
          <w:sz w:val="23"/>
        </w:rPr>
        <w:t>First of all assure the resident is safe.</w:t>
      </w:r>
    </w:p>
    <w:p w14:paraId="79A1DCF4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z w:val="23"/>
        </w:rPr>
        <w:t>Reported incident should be routed to supervisor and then up to</w:t>
      </w:r>
      <w:r>
        <w:rPr>
          <w:spacing w:val="-19"/>
          <w:sz w:val="23"/>
        </w:rPr>
        <w:t xml:space="preserve"> </w:t>
      </w:r>
      <w:r>
        <w:rPr>
          <w:sz w:val="23"/>
        </w:rPr>
        <w:t>Administrator/DON.</w:t>
      </w:r>
    </w:p>
    <w:p w14:paraId="51A66816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before="2" w:line="230" w:lineRule="auto"/>
        <w:ind w:right="442"/>
        <w:rPr>
          <w:sz w:val="23"/>
        </w:rPr>
      </w:pPr>
      <w:r>
        <w:rPr>
          <w:sz w:val="23"/>
        </w:rPr>
        <w:t>If the perpetrator is identified as a staff member suspend immediately, regardless of title or duration of</w:t>
      </w:r>
      <w:r>
        <w:rPr>
          <w:spacing w:val="2"/>
          <w:sz w:val="23"/>
        </w:rPr>
        <w:t xml:space="preserve"> </w:t>
      </w:r>
      <w:r>
        <w:rPr>
          <w:sz w:val="23"/>
        </w:rPr>
        <w:t>employment.</w:t>
      </w:r>
    </w:p>
    <w:p w14:paraId="77F4001C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line="390" w:lineRule="exact"/>
        <w:rPr>
          <w:sz w:val="23"/>
        </w:rPr>
      </w:pPr>
      <w:r>
        <w:rPr>
          <w:sz w:val="23"/>
        </w:rPr>
        <w:t>Interview potential witnesses (staff and residents)</w:t>
      </w:r>
    </w:p>
    <w:p w14:paraId="66B5367E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30" w:lineRule="auto"/>
        <w:ind w:right="1090"/>
        <w:rPr>
          <w:sz w:val="23"/>
        </w:rPr>
      </w:pPr>
      <w:r>
        <w:rPr>
          <w:sz w:val="23"/>
        </w:rPr>
        <w:t>How many residents/staff will be interviewed will be dependent on severity of allegations.</w:t>
      </w:r>
    </w:p>
    <w:p w14:paraId="50F87795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91" w:lineRule="exact"/>
        <w:rPr>
          <w:sz w:val="23"/>
        </w:rPr>
      </w:pPr>
      <w:r>
        <w:rPr>
          <w:sz w:val="23"/>
        </w:rPr>
        <w:t>Skin checks to be completed on all non-verbal</w:t>
      </w:r>
      <w:r>
        <w:rPr>
          <w:spacing w:val="-2"/>
          <w:sz w:val="23"/>
        </w:rPr>
        <w:t xml:space="preserve"> </w:t>
      </w:r>
      <w:r>
        <w:rPr>
          <w:sz w:val="23"/>
        </w:rPr>
        <w:t>residents.</w:t>
      </w:r>
    </w:p>
    <w:p w14:paraId="671079F9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3"/>
        </w:rPr>
      </w:pPr>
      <w:r>
        <w:rPr>
          <w:sz w:val="23"/>
        </w:rPr>
        <w:t>Please assure this is completed on the correct</w:t>
      </w:r>
      <w:r>
        <w:rPr>
          <w:spacing w:val="1"/>
          <w:sz w:val="23"/>
        </w:rPr>
        <w:t xml:space="preserve"> </w:t>
      </w:r>
      <w:r>
        <w:rPr>
          <w:sz w:val="23"/>
        </w:rPr>
        <w:t>form.</w:t>
      </w:r>
    </w:p>
    <w:p w14:paraId="7E244668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3"/>
        </w:rPr>
      </w:pPr>
      <w:r>
        <w:rPr>
          <w:sz w:val="23"/>
        </w:rPr>
        <w:t>Assure all statements are</w:t>
      </w:r>
      <w:r>
        <w:rPr>
          <w:spacing w:val="1"/>
          <w:sz w:val="23"/>
        </w:rPr>
        <w:t xml:space="preserve"> </w:t>
      </w:r>
      <w:r>
        <w:rPr>
          <w:sz w:val="23"/>
        </w:rPr>
        <w:t>signed/dated.</w:t>
      </w:r>
    </w:p>
    <w:p w14:paraId="50ADF4C6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398" w:lineRule="exact"/>
        <w:rPr>
          <w:sz w:val="23"/>
        </w:rPr>
      </w:pPr>
      <w:r>
        <w:rPr>
          <w:sz w:val="23"/>
        </w:rPr>
        <w:t>If you complete interviews assure you document who was interviewed and</w:t>
      </w:r>
      <w:r>
        <w:rPr>
          <w:spacing w:val="-24"/>
          <w:sz w:val="23"/>
        </w:rPr>
        <w:t xml:space="preserve"> </w:t>
      </w:r>
      <w:r>
        <w:rPr>
          <w:sz w:val="23"/>
        </w:rPr>
        <w:t>date.</w:t>
      </w:r>
    </w:p>
    <w:p w14:paraId="3C942679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398" w:lineRule="exact"/>
        <w:rPr>
          <w:sz w:val="23"/>
        </w:rPr>
      </w:pPr>
      <w:r>
        <w:rPr>
          <w:sz w:val="23"/>
        </w:rPr>
        <w:t>Ask each person the same</w:t>
      </w:r>
      <w:r>
        <w:rPr>
          <w:spacing w:val="-4"/>
          <w:sz w:val="23"/>
        </w:rPr>
        <w:t xml:space="preserve"> </w:t>
      </w:r>
      <w:r>
        <w:rPr>
          <w:sz w:val="23"/>
        </w:rPr>
        <w:t>questions.</w:t>
      </w:r>
    </w:p>
    <w:p w14:paraId="1A94C1EE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3"/>
        </w:rPr>
      </w:pPr>
      <w:r>
        <w:rPr>
          <w:sz w:val="23"/>
        </w:rPr>
        <w:t>When interviewing residents type out specific</w:t>
      </w:r>
      <w:r>
        <w:rPr>
          <w:spacing w:val="-6"/>
          <w:sz w:val="23"/>
        </w:rPr>
        <w:t xml:space="preserve"> </w:t>
      </w:r>
      <w:r>
        <w:rPr>
          <w:sz w:val="23"/>
        </w:rPr>
        <w:t>questions.</w:t>
      </w:r>
    </w:p>
    <w:p w14:paraId="57E0965C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 w:line="230" w:lineRule="auto"/>
        <w:ind w:right="517"/>
        <w:rPr>
          <w:sz w:val="23"/>
        </w:rPr>
      </w:pPr>
      <w:r>
        <w:rPr>
          <w:sz w:val="23"/>
        </w:rPr>
        <w:t>Add residents name and date to top of page and if they are able have them sign off on</w:t>
      </w:r>
      <w:r>
        <w:rPr>
          <w:spacing w:val="3"/>
          <w:sz w:val="23"/>
        </w:rPr>
        <w:t xml:space="preserve"> </w:t>
      </w:r>
      <w:r>
        <w:rPr>
          <w:sz w:val="23"/>
        </w:rPr>
        <w:t>questions.</w:t>
      </w:r>
    </w:p>
    <w:p w14:paraId="5DF52B86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230" w:lineRule="auto"/>
        <w:ind w:right="134"/>
        <w:rPr>
          <w:sz w:val="23"/>
        </w:rPr>
      </w:pPr>
      <w:r>
        <w:rPr>
          <w:sz w:val="23"/>
        </w:rPr>
        <w:t>Assure any additional concerns from interviews are followed up on timely either grievance/OHFC/MAARC</w:t>
      </w:r>
    </w:p>
    <w:p w14:paraId="2193A74C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89" w:lineRule="exact"/>
        <w:rPr>
          <w:sz w:val="23"/>
        </w:rPr>
      </w:pPr>
      <w:r>
        <w:rPr>
          <w:sz w:val="23"/>
        </w:rPr>
        <w:t>Remove any equipment that have been identified as needing inspection or</w:t>
      </w:r>
      <w:r>
        <w:rPr>
          <w:spacing w:val="-17"/>
          <w:sz w:val="23"/>
        </w:rPr>
        <w:t xml:space="preserve"> </w:t>
      </w:r>
      <w:r>
        <w:rPr>
          <w:sz w:val="23"/>
        </w:rPr>
        <w:t>repair.</w:t>
      </w:r>
    </w:p>
    <w:p w14:paraId="3885CC80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line="398" w:lineRule="exact"/>
        <w:rPr>
          <w:sz w:val="23"/>
        </w:rPr>
      </w:pPr>
      <w:r>
        <w:rPr>
          <w:sz w:val="23"/>
        </w:rPr>
        <w:t>When to Report:</w:t>
      </w:r>
    </w:p>
    <w:p w14:paraId="000325B1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28" w:lineRule="auto"/>
        <w:ind w:right="660"/>
        <w:rPr>
          <w:sz w:val="23"/>
        </w:rPr>
      </w:pPr>
      <w:proofErr w:type="spellStart"/>
      <w:r>
        <w:rPr>
          <w:sz w:val="23"/>
        </w:rPr>
        <w:t>With in</w:t>
      </w:r>
      <w:proofErr w:type="spellEnd"/>
      <w:r>
        <w:rPr>
          <w:sz w:val="23"/>
        </w:rPr>
        <w:t xml:space="preserve"> two hours if the report is tied to neglect, exploitation, abuse or misappropriation of resident property if the incident results in harm (emotional or physical)</w:t>
      </w:r>
    </w:p>
    <w:p w14:paraId="13C9ACF4" w14:textId="77777777" w:rsidR="005D3B56" w:rsidRDefault="005D3B56">
      <w:pPr>
        <w:spacing w:line="228" w:lineRule="auto"/>
        <w:rPr>
          <w:sz w:val="23"/>
        </w:rPr>
        <w:sectPr w:rsidR="005D3B56">
          <w:type w:val="continuous"/>
          <w:pgSz w:w="12240" w:h="15840"/>
          <w:pgMar w:top="680" w:right="122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B78DF0E" w14:textId="2357B690" w:rsidR="0095367F" w:rsidRPr="0095367F" w:rsidRDefault="0095367F" w:rsidP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1" w:line="407" w:lineRule="exact"/>
        <w:rPr>
          <w:sz w:val="23"/>
        </w:rPr>
      </w:pPr>
      <w:r>
        <w:rPr>
          <w:sz w:val="23"/>
        </w:rPr>
        <w:lastRenderedPageBreak/>
        <w:t>Within 24 hours if none of the above is</w:t>
      </w:r>
      <w:r>
        <w:rPr>
          <w:spacing w:val="-2"/>
          <w:sz w:val="23"/>
        </w:rPr>
        <w:t xml:space="preserve"> </w:t>
      </w:r>
      <w:r>
        <w:rPr>
          <w:sz w:val="23"/>
        </w:rPr>
        <w:t>true.</w:t>
      </w:r>
    </w:p>
    <w:p w14:paraId="3B13A39F" w14:textId="4D7230FE" w:rsidR="0095367F" w:rsidRDefault="0095367F" w:rsidP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1" w:line="240" w:lineRule="auto"/>
        <w:rPr>
          <w:sz w:val="23"/>
        </w:rPr>
      </w:pPr>
      <w:r w:rsidRPr="00F465FA">
        <w:rPr>
          <w:sz w:val="23"/>
        </w:rPr>
        <w:t xml:space="preserve">If the incident </w:t>
      </w:r>
      <w:r w:rsidR="009307B2" w:rsidRPr="00F465FA">
        <w:rPr>
          <w:sz w:val="23"/>
        </w:rPr>
        <w:t>is a serious one or could have legal ramifications,</w:t>
      </w:r>
      <w:r w:rsidRPr="00F465FA">
        <w:rPr>
          <w:sz w:val="23"/>
        </w:rPr>
        <w:t xml:space="preserve"> </w:t>
      </w:r>
      <w:r>
        <w:rPr>
          <w:sz w:val="23"/>
        </w:rPr>
        <w:t>send an e-mail out to the MHM Survey Group</w:t>
      </w:r>
    </w:p>
    <w:p w14:paraId="30CE6833" w14:textId="6EE0C8A4" w:rsidR="00F465FA" w:rsidRDefault="00F465FA" w:rsidP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1" w:line="240" w:lineRule="auto"/>
        <w:rPr>
          <w:sz w:val="23"/>
        </w:rPr>
      </w:pPr>
      <w:r>
        <w:rPr>
          <w:sz w:val="23"/>
        </w:rPr>
        <w:t xml:space="preserve">Always update the appropriate Regional Staff, RDO, RNC, RSSD, HR, RD </w:t>
      </w:r>
      <w:proofErr w:type="spellStart"/>
      <w:r>
        <w:rPr>
          <w:sz w:val="23"/>
        </w:rPr>
        <w:t>ect</w:t>
      </w:r>
      <w:proofErr w:type="spellEnd"/>
      <w:r>
        <w:rPr>
          <w:sz w:val="23"/>
        </w:rPr>
        <w:t xml:space="preserve">.. </w:t>
      </w:r>
    </w:p>
    <w:p w14:paraId="0DB39AC7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z w:val="23"/>
        </w:rPr>
        <w:t>Completing the initial</w:t>
      </w:r>
      <w:r>
        <w:rPr>
          <w:spacing w:val="-1"/>
          <w:sz w:val="23"/>
        </w:rPr>
        <w:t xml:space="preserve"> </w:t>
      </w:r>
      <w:r>
        <w:rPr>
          <w:sz w:val="23"/>
        </w:rPr>
        <w:t>report:</w:t>
      </w:r>
    </w:p>
    <w:p w14:paraId="3E45778B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" w:line="230" w:lineRule="auto"/>
        <w:ind w:right="343"/>
        <w:rPr>
          <w:sz w:val="23"/>
        </w:rPr>
      </w:pPr>
      <w:r>
        <w:rPr>
          <w:sz w:val="23"/>
        </w:rPr>
        <w:t>Assure you have enough detail show what the allegation was and what you immediately did to protect the residents. Assure all pertinent information is</w:t>
      </w:r>
      <w:r>
        <w:rPr>
          <w:spacing w:val="-28"/>
          <w:sz w:val="23"/>
        </w:rPr>
        <w:t xml:space="preserve"> </w:t>
      </w:r>
      <w:r>
        <w:rPr>
          <w:sz w:val="23"/>
        </w:rPr>
        <w:t>included</w:t>
      </w:r>
    </w:p>
    <w:p w14:paraId="0A07F2A1" w14:textId="77777777" w:rsidR="005D3B56" w:rsidRDefault="0095367F">
      <w:pPr>
        <w:pStyle w:val="BodyText"/>
        <w:spacing w:line="390" w:lineRule="exact"/>
        <w:ind w:firstLine="0"/>
      </w:pPr>
      <w:proofErr w:type="gramStart"/>
      <w:r>
        <w:t>i.e</w:t>
      </w:r>
      <w:proofErr w:type="gramEnd"/>
      <w:r>
        <w:t xml:space="preserve">. appropriate diagnosis, updated care plan interventions </w:t>
      </w:r>
      <w:proofErr w:type="spellStart"/>
      <w:r>
        <w:t>ect</w:t>
      </w:r>
      <w:proofErr w:type="spellEnd"/>
      <w:r>
        <w:t>..</w:t>
      </w:r>
    </w:p>
    <w:p w14:paraId="6DF3C9E0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30" w:lineRule="auto"/>
        <w:ind w:right="375"/>
        <w:rPr>
          <w:sz w:val="23"/>
        </w:rPr>
      </w:pPr>
      <w:r>
        <w:rPr>
          <w:sz w:val="23"/>
        </w:rPr>
        <w:t>Don’t wait the full 5 days to complete your investigation unless absolutely necessary. (this is especially important if the reportable will be triaged as an</w:t>
      </w:r>
      <w:r>
        <w:rPr>
          <w:spacing w:val="-8"/>
          <w:sz w:val="23"/>
        </w:rPr>
        <w:t xml:space="preserve"> </w:t>
      </w:r>
      <w:r>
        <w:rPr>
          <w:sz w:val="23"/>
        </w:rPr>
        <w:t>IJ)</w:t>
      </w:r>
    </w:p>
    <w:p w14:paraId="3C9489D7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line="391" w:lineRule="exact"/>
        <w:rPr>
          <w:sz w:val="23"/>
        </w:rPr>
      </w:pPr>
      <w:r>
        <w:rPr>
          <w:sz w:val="23"/>
        </w:rPr>
        <w:t>Triaging</w:t>
      </w:r>
      <w:r>
        <w:rPr>
          <w:spacing w:val="-2"/>
          <w:sz w:val="23"/>
        </w:rPr>
        <w:t xml:space="preserve"> </w:t>
      </w:r>
      <w:r>
        <w:rPr>
          <w:sz w:val="23"/>
        </w:rPr>
        <w:t>Specifics</w:t>
      </w:r>
    </w:p>
    <w:p w14:paraId="2978D380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3"/>
        </w:rPr>
      </w:pPr>
      <w:r>
        <w:rPr>
          <w:sz w:val="23"/>
        </w:rPr>
        <w:t>Suspected IJ’s have a 2 business day turnaround for visits AFTER they are</w:t>
      </w:r>
      <w:r>
        <w:rPr>
          <w:spacing w:val="-14"/>
          <w:sz w:val="23"/>
        </w:rPr>
        <w:t xml:space="preserve"> </w:t>
      </w:r>
      <w:r>
        <w:rPr>
          <w:sz w:val="23"/>
        </w:rPr>
        <w:t>triaged</w:t>
      </w:r>
    </w:p>
    <w:p w14:paraId="1B56998A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3"/>
        </w:rPr>
      </w:pPr>
      <w:r>
        <w:rPr>
          <w:sz w:val="23"/>
        </w:rPr>
        <w:t>High Scope non IJ tags are done within 10 business</w:t>
      </w:r>
      <w:r>
        <w:rPr>
          <w:spacing w:val="-7"/>
          <w:sz w:val="23"/>
        </w:rPr>
        <w:t xml:space="preserve"> </w:t>
      </w:r>
      <w:r>
        <w:rPr>
          <w:sz w:val="23"/>
        </w:rPr>
        <w:t>days</w:t>
      </w:r>
    </w:p>
    <w:p w14:paraId="644CF3E9" w14:textId="25B8A169" w:rsidR="005D3B56" w:rsidRPr="009307B2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98" w:lineRule="exact"/>
        <w:rPr>
          <w:color w:val="FF0000"/>
          <w:sz w:val="23"/>
        </w:rPr>
      </w:pPr>
      <w:r>
        <w:rPr>
          <w:sz w:val="23"/>
        </w:rPr>
        <w:t>Medium Scope tags have no specific time</w:t>
      </w:r>
      <w:r>
        <w:rPr>
          <w:spacing w:val="-10"/>
          <w:sz w:val="23"/>
        </w:rPr>
        <w:t xml:space="preserve"> </w:t>
      </w:r>
      <w:r w:rsidRPr="00F465FA">
        <w:rPr>
          <w:sz w:val="23"/>
        </w:rPr>
        <w:t>frame</w:t>
      </w:r>
      <w:r w:rsidR="009307B2" w:rsidRPr="00F465FA">
        <w:rPr>
          <w:sz w:val="23"/>
        </w:rPr>
        <w:t xml:space="preserve"> but they will visit</w:t>
      </w:r>
    </w:p>
    <w:p w14:paraId="773614FF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98" w:lineRule="exact"/>
        <w:rPr>
          <w:sz w:val="23"/>
        </w:rPr>
      </w:pPr>
      <w:r>
        <w:rPr>
          <w:sz w:val="23"/>
        </w:rPr>
        <w:t>Low Scope are completed at next scheduled</w:t>
      </w:r>
      <w:r>
        <w:rPr>
          <w:spacing w:val="-9"/>
          <w:sz w:val="23"/>
        </w:rPr>
        <w:t xml:space="preserve"> </w:t>
      </w:r>
      <w:r>
        <w:rPr>
          <w:sz w:val="23"/>
        </w:rPr>
        <w:t>visit.</w:t>
      </w:r>
    </w:p>
    <w:p w14:paraId="70D0754B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rPr>
          <w:sz w:val="23"/>
        </w:rPr>
      </w:pPr>
      <w:r>
        <w:rPr>
          <w:sz w:val="23"/>
        </w:rPr>
        <w:t>Investigation Follow</w:t>
      </w:r>
      <w:r>
        <w:rPr>
          <w:spacing w:val="-5"/>
          <w:sz w:val="23"/>
        </w:rPr>
        <w:t xml:space="preserve"> </w:t>
      </w:r>
      <w:r>
        <w:rPr>
          <w:sz w:val="23"/>
        </w:rPr>
        <w:t>Up</w:t>
      </w:r>
    </w:p>
    <w:p w14:paraId="0830A56D" w14:textId="4FFC5563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30" w:lineRule="auto"/>
        <w:ind w:right="323"/>
        <w:rPr>
          <w:sz w:val="23"/>
        </w:rPr>
      </w:pPr>
      <w:r>
        <w:rPr>
          <w:sz w:val="23"/>
        </w:rPr>
        <w:t>Assure all staff are educated as quickly as possible. For more severe reportables best practice it to educate before the staff members hit the floor for their</w:t>
      </w:r>
      <w:r>
        <w:rPr>
          <w:spacing w:val="-18"/>
          <w:sz w:val="23"/>
        </w:rPr>
        <w:t xml:space="preserve"> </w:t>
      </w:r>
      <w:r>
        <w:rPr>
          <w:sz w:val="23"/>
        </w:rPr>
        <w:t xml:space="preserve">shift or 90% within 24 hours. </w:t>
      </w:r>
    </w:p>
    <w:p w14:paraId="4D46FEB8" w14:textId="77777777" w:rsidR="005D3B56" w:rsidRDefault="0095367F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401" w:lineRule="exact"/>
        <w:rPr>
          <w:sz w:val="23"/>
        </w:rPr>
      </w:pPr>
      <w:r>
        <w:rPr>
          <w:sz w:val="23"/>
        </w:rPr>
        <w:t>Always assure staff truly understand the education they are receiving. This</w:t>
      </w:r>
      <w:r>
        <w:rPr>
          <w:spacing w:val="-20"/>
          <w:sz w:val="23"/>
        </w:rPr>
        <w:t xml:space="preserve"> </w:t>
      </w:r>
      <w:r>
        <w:rPr>
          <w:sz w:val="23"/>
        </w:rPr>
        <w:t>can</w:t>
      </w:r>
    </w:p>
    <w:p w14:paraId="37A6B48F" w14:textId="77777777" w:rsidR="005D3B56" w:rsidRDefault="0095367F">
      <w:pPr>
        <w:pStyle w:val="BodyText"/>
        <w:spacing w:before="79" w:line="288" w:lineRule="auto"/>
        <w:ind w:left="2260" w:right="429" w:firstLine="0"/>
      </w:pPr>
      <w:proofErr w:type="gramStart"/>
      <w:r>
        <w:t>be</w:t>
      </w:r>
      <w:proofErr w:type="gramEnd"/>
      <w:r>
        <w:t xml:space="preserve"> done by having them repeat back what they learned OR by having </w:t>
      </w:r>
      <w:proofErr w:type="spellStart"/>
      <w:r>
        <w:t>a</w:t>
      </w:r>
      <w:proofErr w:type="spellEnd"/>
      <w:r>
        <w:t xml:space="preserve"> easy quiz that we can keep in their file.</w:t>
      </w:r>
    </w:p>
    <w:p w14:paraId="11699204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412" w:lineRule="exact"/>
        <w:rPr>
          <w:sz w:val="23"/>
        </w:rPr>
      </w:pPr>
      <w:r>
        <w:rPr>
          <w:sz w:val="23"/>
        </w:rPr>
        <w:t>Immediately begin Audits to show interventions and education are in</w:t>
      </w:r>
      <w:r>
        <w:rPr>
          <w:spacing w:val="-11"/>
          <w:sz w:val="23"/>
        </w:rPr>
        <w:t xml:space="preserve"> </w:t>
      </w:r>
      <w:r>
        <w:rPr>
          <w:sz w:val="23"/>
        </w:rPr>
        <w:t>place.</w:t>
      </w:r>
    </w:p>
    <w:p w14:paraId="1A13628C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85" w:lineRule="auto"/>
        <w:ind w:right="187"/>
        <w:rPr>
          <w:sz w:val="23"/>
        </w:rPr>
      </w:pPr>
      <w:r>
        <w:rPr>
          <w:sz w:val="23"/>
        </w:rPr>
        <w:t>Begin your Ad Hoc QAPI when an incident/accident that was avoidable occurred. This includes Root Cause and all steps to correct AND sustain the</w:t>
      </w:r>
      <w:r>
        <w:rPr>
          <w:spacing w:val="-10"/>
          <w:sz w:val="23"/>
        </w:rPr>
        <w:t xml:space="preserve"> </w:t>
      </w:r>
      <w:r>
        <w:rPr>
          <w:sz w:val="23"/>
        </w:rPr>
        <w:t>corrections.</w:t>
      </w:r>
    </w:p>
    <w:p w14:paraId="74B84616" w14:textId="77777777" w:rsidR="005D3B56" w:rsidRDefault="0095367F">
      <w:pPr>
        <w:pStyle w:val="BodyText"/>
        <w:tabs>
          <w:tab w:val="left" w:pos="1539"/>
        </w:tabs>
        <w:spacing w:before="1" w:line="285" w:lineRule="auto"/>
        <w:ind w:right="952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t>The goal is to not receive any tags BUT if we do we want them to be past non- compliance.</w:t>
      </w:r>
    </w:p>
    <w:p w14:paraId="5C65A0CB" w14:textId="77777777" w:rsidR="005D3B56" w:rsidRDefault="0095367F">
      <w:pPr>
        <w:pStyle w:val="ListParagraph"/>
        <w:numPr>
          <w:ilvl w:val="0"/>
          <w:numId w:val="1"/>
        </w:numPr>
        <w:tabs>
          <w:tab w:val="left" w:pos="820"/>
        </w:tabs>
        <w:spacing w:before="3" w:line="240" w:lineRule="auto"/>
        <w:rPr>
          <w:sz w:val="23"/>
        </w:rPr>
      </w:pPr>
      <w:r>
        <w:rPr>
          <w:sz w:val="23"/>
        </w:rPr>
        <w:t>Resident Follow</w:t>
      </w:r>
      <w:r>
        <w:rPr>
          <w:spacing w:val="-2"/>
          <w:sz w:val="23"/>
        </w:rPr>
        <w:t xml:space="preserve"> </w:t>
      </w:r>
      <w:r>
        <w:rPr>
          <w:sz w:val="23"/>
        </w:rPr>
        <w:t>Up</w:t>
      </w:r>
    </w:p>
    <w:p w14:paraId="41D66DAD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40" w:lineRule="auto"/>
        <w:rPr>
          <w:sz w:val="23"/>
        </w:rPr>
      </w:pPr>
      <w:r>
        <w:rPr>
          <w:sz w:val="23"/>
        </w:rPr>
        <w:t>PHQ-9, BIMs and GAD completed day of incident and PRN as decided by</w:t>
      </w:r>
      <w:r>
        <w:rPr>
          <w:spacing w:val="-7"/>
          <w:sz w:val="23"/>
        </w:rPr>
        <w:t xml:space="preserve"> </w:t>
      </w:r>
      <w:r>
        <w:rPr>
          <w:sz w:val="23"/>
        </w:rPr>
        <w:t>IDT.</w:t>
      </w:r>
    </w:p>
    <w:p w14:paraId="5A3A6F32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40" w:lineRule="auto"/>
        <w:rPr>
          <w:sz w:val="23"/>
        </w:rPr>
      </w:pPr>
      <w:r>
        <w:rPr>
          <w:sz w:val="23"/>
        </w:rPr>
        <w:t>Psych Services updated or Offered/Encouraged if not on</w:t>
      </w:r>
      <w:r>
        <w:rPr>
          <w:spacing w:val="-4"/>
          <w:sz w:val="23"/>
        </w:rPr>
        <w:t xml:space="preserve"> </w:t>
      </w:r>
      <w:r>
        <w:rPr>
          <w:sz w:val="23"/>
        </w:rPr>
        <w:t>caseload</w:t>
      </w:r>
    </w:p>
    <w:p w14:paraId="0EC8B9D8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79" w:line="240" w:lineRule="auto"/>
        <w:rPr>
          <w:sz w:val="23"/>
        </w:rPr>
      </w:pPr>
      <w:r>
        <w:rPr>
          <w:sz w:val="23"/>
        </w:rPr>
        <w:t>Increased charting on resident each shift as determined by</w:t>
      </w:r>
      <w:r>
        <w:rPr>
          <w:spacing w:val="-8"/>
          <w:sz w:val="23"/>
        </w:rPr>
        <w:t xml:space="preserve"> </w:t>
      </w:r>
      <w:r>
        <w:rPr>
          <w:sz w:val="23"/>
        </w:rPr>
        <w:t>IDT</w:t>
      </w:r>
      <w:bookmarkStart w:id="0" w:name="_GoBack"/>
      <w:bookmarkEnd w:id="0"/>
    </w:p>
    <w:p w14:paraId="458E3D6E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40" w:lineRule="auto"/>
        <w:rPr>
          <w:sz w:val="23"/>
        </w:rPr>
      </w:pPr>
      <w:r>
        <w:rPr>
          <w:sz w:val="23"/>
        </w:rPr>
        <w:t>Risk Management and Incident Analysis</w:t>
      </w:r>
      <w:r>
        <w:rPr>
          <w:spacing w:val="1"/>
          <w:sz w:val="23"/>
        </w:rPr>
        <w:t xml:space="preserve"> </w:t>
      </w:r>
      <w:r>
        <w:rPr>
          <w:sz w:val="23"/>
        </w:rPr>
        <w:t>completed.</w:t>
      </w:r>
    </w:p>
    <w:p w14:paraId="7CD77402" w14:textId="77777777" w:rsidR="005D3B56" w:rsidRDefault="0095367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40" w:lineRule="auto"/>
        <w:rPr>
          <w:sz w:val="23"/>
        </w:rPr>
      </w:pPr>
      <w:r>
        <w:rPr>
          <w:sz w:val="23"/>
        </w:rPr>
        <w:t>Care Plan Updated and appropriate progress notes in</w:t>
      </w:r>
      <w:r>
        <w:rPr>
          <w:spacing w:val="-7"/>
          <w:sz w:val="23"/>
        </w:rPr>
        <w:t xml:space="preserve"> </w:t>
      </w:r>
      <w:r>
        <w:rPr>
          <w:sz w:val="23"/>
        </w:rPr>
        <w:t>chart.</w:t>
      </w:r>
    </w:p>
    <w:sectPr w:rsidR="005D3B56">
      <w:pgSz w:w="12240" w:h="15840"/>
      <w:pgMar w:top="680" w:right="12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14B"/>
    <w:multiLevelType w:val="hybridMultilevel"/>
    <w:tmpl w:val="A33A96E2"/>
    <w:lvl w:ilvl="0" w:tplc="FFCCE1A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D81ADA0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spacing w:val="-4"/>
        <w:w w:val="100"/>
        <w:sz w:val="23"/>
        <w:szCs w:val="23"/>
      </w:rPr>
    </w:lvl>
    <w:lvl w:ilvl="2" w:tplc="EAE6077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3" w:tplc="F1665770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1EEE47E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6C7C301A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A6EE6E3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92B245D8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E3D877FE"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" w15:restartNumberingAfterBreak="0">
    <w:nsid w:val="62D43239"/>
    <w:multiLevelType w:val="hybridMultilevel"/>
    <w:tmpl w:val="F6C0D5E0"/>
    <w:lvl w:ilvl="0" w:tplc="90BE3626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BED0BFB4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spacing w:val="-2"/>
        <w:w w:val="100"/>
        <w:sz w:val="23"/>
        <w:szCs w:val="23"/>
      </w:rPr>
    </w:lvl>
    <w:lvl w:ilvl="2" w:tplc="E772936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6D5CBCB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52667422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D65C0D52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F1C6208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6600779A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DAC8C456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56"/>
    <w:rsid w:val="005D3B56"/>
    <w:rsid w:val="009307B2"/>
    <w:rsid w:val="0095367F"/>
    <w:rsid w:val="00DF698E"/>
    <w:rsid w:val="00E17912"/>
    <w:rsid w:val="00E4184E"/>
    <w:rsid w:val="00F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E4BB"/>
  <w15:docId w15:val="{06C9D8C1-A701-49AF-BCCB-18C570C0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lgun Gothic Semilight" w:eastAsia="Malgun Gothic Semilight" w:hAnsi="Malgun Gothic Semilight" w:cs="Malgun Gothic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97" w:lineRule="exact"/>
      <w:ind w:left="1540"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397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Reporting Cheat Sheet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Reporting Cheat Sheet</dc:title>
  <dc:creator>KPearce</dc:creator>
  <cp:lastModifiedBy>Microsoft account</cp:lastModifiedBy>
  <cp:revision>2</cp:revision>
  <dcterms:created xsi:type="dcterms:W3CDTF">2022-11-13T21:50:00Z</dcterms:created>
  <dcterms:modified xsi:type="dcterms:W3CDTF">2022-11-13T21:50:00Z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2021-03-26T00:00:00Z</vt:filetime>
  </property>
</Properties>
</file>