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D964" w14:textId="77777777" w:rsidR="00E4151B" w:rsidRPr="00D677F2" w:rsidRDefault="00D677F2" w:rsidP="00D5092F">
      <w:pPr>
        <w:pStyle w:val="Heading1"/>
        <w:spacing w:before="120"/>
        <w:jc w:val="center"/>
        <w:rPr>
          <w:b/>
          <w:sz w:val="36"/>
        </w:rPr>
      </w:pPr>
      <w:r w:rsidRPr="00D677F2">
        <w:rPr>
          <w:b/>
          <w:noProof/>
          <w:color w:val="ED7D31" w:themeColor="accent2"/>
          <w:sz w:val="36"/>
        </w:rPr>
        <w:drawing>
          <wp:anchor distT="0" distB="0" distL="114300" distR="114300" simplePos="0" relativeHeight="251658240" behindDoc="0" locked="0" layoutInCell="1" allowOverlap="1" wp14:anchorId="48CB3C51" wp14:editId="37D5D58E">
            <wp:simplePos x="0" y="0"/>
            <wp:positionH relativeFrom="column">
              <wp:posOffset>5290303</wp:posOffset>
            </wp:positionH>
            <wp:positionV relativeFrom="paragraph">
              <wp:posOffset>-335915</wp:posOffset>
            </wp:positionV>
            <wp:extent cx="1545336" cy="3931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2B6" w:rsidRPr="00D677F2">
        <w:rPr>
          <w:b/>
          <w:color w:val="ED7D31" w:themeColor="accent2"/>
          <w:sz w:val="36"/>
        </w:rPr>
        <w:t xml:space="preserve">Sample </w:t>
      </w:r>
      <w:r w:rsidR="00782FE6" w:rsidRPr="00D677F2">
        <w:rPr>
          <w:b/>
          <w:color w:val="ED7D31" w:themeColor="accent2"/>
          <w:sz w:val="36"/>
        </w:rPr>
        <w:t>Annual Antimicrobial Stewardship Program Report</w:t>
      </w:r>
    </w:p>
    <w:p w14:paraId="42F6BA74" w14:textId="77777777" w:rsidR="003A074F" w:rsidRPr="003A074F" w:rsidRDefault="003A074F" w:rsidP="003A074F">
      <w:pPr>
        <w:spacing w:after="0" w:line="240" w:lineRule="auto"/>
      </w:pPr>
    </w:p>
    <w:p w14:paraId="0E5BC7EA" w14:textId="77777777" w:rsidR="00782FE6" w:rsidRPr="00102489" w:rsidRDefault="00AD647A" w:rsidP="00102489">
      <w:pPr>
        <w:spacing w:after="0" w:line="240" w:lineRule="auto"/>
        <w:rPr>
          <w:b/>
        </w:rPr>
      </w:pPr>
      <w:r w:rsidRPr="00102489">
        <w:rPr>
          <w:b/>
        </w:rPr>
        <w:t xml:space="preserve">Highlights of </w:t>
      </w:r>
      <w:r w:rsidR="00782FE6" w:rsidRPr="00102489">
        <w:rPr>
          <w:b/>
        </w:rPr>
        <w:t xml:space="preserve">Antimicrobial Stewardship </w:t>
      </w:r>
      <w:r w:rsidR="00421891" w:rsidRPr="00102489">
        <w:rPr>
          <w:b/>
        </w:rPr>
        <w:t>Program</w:t>
      </w:r>
      <w:r w:rsidR="00FC7140" w:rsidRPr="00102489">
        <w:rPr>
          <w:b/>
        </w:rPr>
        <w:t xml:space="preserve"> (ASP)</w:t>
      </w:r>
      <w:r w:rsidR="00421891" w:rsidRPr="00102489">
        <w:rPr>
          <w:b/>
        </w:rPr>
        <w:t xml:space="preserve"> Initiatives</w:t>
      </w:r>
      <w:r w:rsidR="00782FE6" w:rsidRPr="00102489">
        <w:rPr>
          <w:b/>
        </w:rPr>
        <w:t xml:space="preserve"> in 20xx</w:t>
      </w:r>
    </w:p>
    <w:p w14:paraId="72111254" w14:textId="77777777" w:rsidR="00421891" w:rsidRPr="00C102A8" w:rsidRDefault="00E57513" w:rsidP="0042189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Implemented use of SBAR tool for suspected UTI </w:t>
      </w:r>
      <w:r w:rsidRPr="00C102A8">
        <w:rPr>
          <w:i/>
          <w:sz w:val="20"/>
          <w:szCs w:val="20"/>
        </w:rPr>
        <w:t>(completed)</w:t>
      </w:r>
    </w:p>
    <w:p w14:paraId="13F914CF" w14:textId="77777777" w:rsidR="00E57513" w:rsidRPr="00C102A8" w:rsidRDefault="00E57513" w:rsidP="0042189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Revised contract with laboratory to include production of facility-specific antibiogram </w:t>
      </w:r>
      <w:r w:rsidRPr="00C102A8">
        <w:rPr>
          <w:i/>
          <w:sz w:val="20"/>
          <w:szCs w:val="20"/>
        </w:rPr>
        <w:t>(completed)</w:t>
      </w:r>
    </w:p>
    <w:p w14:paraId="559FF914" w14:textId="77777777" w:rsidR="00E162F1" w:rsidRPr="00C102A8" w:rsidRDefault="00E162F1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Revised contract with consultant pharmacy to review all antimicrobial use </w:t>
      </w:r>
      <w:r w:rsidRPr="00C102A8">
        <w:rPr>
          <w:i/>
          <w:sz w:val="20"/>
          <w:szCs w:val="20"/>
        </w:rPr>
        <w:t>(completed)</w:t>
      </w:r>
    </w:p>
    <w:p w14:paraId="752350B9" w14:textId="77777777" w:rsidR="00E162F1" w:rsidRPr="00C102A8" w:rsidRDefault="00E162F1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Provided mandatory antimicrobial stewardship education to all facility staff </w:t>
      </w:r>
      <w:r w:rsidRPr="00C102A8">
        <w:rPr>
          <w:i/>
          <w:sz w:val="20"/>
          <w:szCs w:val="20"/>
        </w:rPr>
        <w:t>(completed)</w:t>
      </w:r>
    </w:p>
    <w:p w14:paraId="66DCCEF4" w14:textId="77777777" w:rsidR="00E162F1" w:rsidRPr="00C102A8" w:rsidRDefault="00010B68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Successfully s</w:t>
      </w:r>
      <w:r w:rsidR="00FC7140">
        <w:rPr>
          <w:sz w:val="20"/>
          <w:szCs w:val="20"/>
        </w:rPr>
        <w:t xml:space="preserve">urveyed by CMS on IPCP and ASP </w:t>
      </w:r>
      <w:r w:rsidR="00D5092F">
        <w:rPr>
          <w:sz w:val="20"/>
          <w:szCs w:val="20"/>
        </w:rPr>
        <w:t xml:space="preserve">without receiving an F-tag </w:t>
      </w:r>
      <w:r w:rsidR="00FC7140">
        <w:rPr>
          <w:i/>
          <w:sz w:val="20"/>
          <w:szCs w:val="20"/>
        </w:rPr>
        <w:t>(completed)</w:t>
      </w:r>
    </w:p>
    <w:p w14:paraId="3FFC4952" w14:textId="77777777" w:rsidR="00E57513" w:rsidRPr="00FC7140" w:rsidRDefault="00E57513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102A8">
        <w:rPr>
          <w:sz w:val="20"/>
          <w:szCs w:val="20"/>
        </w:rPr>
        <w:t xml:space="preserve">Implementing use of SBAR tool for suspected respiratory tract infections </w:t>
      </w:r>
      <w:r w:rsidRPr="00C102A8">
        <w:rPr>
          <w:i/>
          <w:sz w:val="20"/>
          <w:szCs w:val="20"/>
        </w:rPr>
        <w:t>(</w:t>
      </w:r>
      <w:r w:rsidR="00FC7140">
        <w:rPr>
          <w:i/>
          <w:sz w:val="20"/>
          <w:szCs w:val="20"/>
        </w:rPr>
        <w:t>ongoing</w:t>
      </w:r>
      <w:r w:rsidRPr="00C102A8">
        <w:rPr>
          <w:i/>
          <w:sz w:val="20"/>
          <w:szCs w:val="20"/>
        </w:rPr>
        <w:t>)</w:t>
      </w:r>
    </w:p>
    <w:p w14:paraId="4C95B118" w14:textId="77777777" w:rsidR="00E57513" w:rsidRPr="00FC7140" w:rsidRDefault="00FC7140" w:rsidP="0066049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C7140">
        <w:rPr>
          <w:sz w:val="20"/>
          <w:szCs w:val="20"/>
        </w:rPr>
        <w:t xml:space="preserve">Collaborating </w:t>
      </w:r>
      <w:r>
        <w:rPr>
          <w:sz w:val="20"/>
          <w:szCs w:val="20"/>
        </w:rPr>
        <w:t xml:space="preserve">with Nebraska ASAP to further augment ASP </w:t>
      </w:r>
      <w:r>
        <w:rPr>
          <w:i/>
          <w:sz w:val="20"/>
          <w:szCs w:val="20"/>
        </w:rPr>
        <w:t>(ongoing)</w:t>
      </w:r>
    </w:p>
    <w:p w14:paraId="25B7CB8C" w14:textId="77777777" w:rsidR="00FC7140" w:rsidRDefault="00FC7140" w:rsidP="00FC7140">
      <w:pPr>
        <w:spacing w:after="0" w:line="240" w:lineRule="auto"/>
        <w:rPr>
          <w:b/>
        </w:rPr>
      </w:pPr>
    </w:p>
    <w:p w14:paraId="17088DEF" w14:textId="77777777" w:rsidR="0023323F" w:rsidRDefault="0023323F" w:rsidP="00FC7140">
      <w:pPr>
        <w:spacing w:after="0" w:line="240" w:lineRule="auto"/>
        <w:rPr>
          <w:b/>
        </w:rPr>
      </w:pPr>
    </w:p>
    <w:p w14:paraId="3E39B5A8" w14:textId="77777777" w:rsidR="00FC7140" w:rsidRPr="00102489" w:rsidRDefault="00B64E34" w:rsidP="00102489">
      <w:pPr>
        <w:spacing w:after="0" w:line="240" w:lineRule="auto"/>
        <w:rPr>
          <w:b/>
        </w:rPr>
      </w:pPr>
      <w:r w:rsidRPr="00102489">
        <w:rPr>
          <w:b/>
        </w:rPr>
        <w:t>Antimicrobial Stewardship Program-Related Outcomes in 20xx</w:t>
      </w:r>
    </w:p>
    <w:p w14:paraId="46FAD1D6" w14:textId="77777777" w:rsidR="000668B4" w:rsidRPr="00D5092F" w:rsidRDefault="000668B4" w:rsidP="00A16BF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 w:rsidRPr="00D5092F">
        <w:rPr>
          <w:i/>
          <w:sz w:val="20"/>
        </w:rPr>
        <w:t>Process Measures</w:t>
      </w:r>
    </w:p>
    <w:p w14:paraId="1F50D67C" w14:textId="77777777" w:rsidR="00D1473F" w:rsidRDefault="00D1473F" w:rsidP="004E01C1">
      <w:pPr>
        <w:pStyle w:val="ListParagraph"/>
        <w:numPr>
          <w:ilvl w:val="2"/>
          <w:numId w:val="7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Compliance with antimicrobial prescribing documentations</w:t>
      </w:r>
      <w:r w:rsidR="00736ADC" w:rsidRPr="00D5092F">
        <w:rPr>
          <w:sz w:val="20"/>
        </w:rPr>
        <w:t xml:space="preserve"> </w:t>
      </w:r>
    </w:p>
    <w:p w14:paraId="7B41216B" w14:textId="77777777" w:rsidR="00D1473F" w:rsidRDefault="00D1473F" w:rsidP="00D1473F">
      <w:pPr>
        <w:pStyle w:val="ListParagraph"/>
        <w:numPr>
          <w:ilvl w:val="3"/>
          <w:numId w:val="7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250 prescriptions written</w:t>
      </w:r>
    </w:p>
    <w:p w14:paraId="0CAC05ED" w14:textId="77777777" w:rsidR="00736ADC" w:rsidRPr="00D5092F" w:rsidRDefault="00D1473F" w:rsidP="00D1473F">
      <w:pPr>
        <w:pStyle w:val="ListParagraph"/>
        <w:numPr>
          <w:ilvl w:val="3"/>
          <w:numId w:val="7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80% with all the required information (dose, duration, indication)</w:t>
      </w:r>
    </w:p>
    <w:p w14:paraId="3E6C18E8" w14:textId="77777777" w:rsidR="00736ADC" w:rsidRDefault="00D1473F" w:rsidP="004E01C1">
      <w:pPr>
        <w:pStyle w:val="ListParagraph"/>
        <w:numPr>
          <w:ilvl w:val="2"/>
          <w:numId w:val="7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 xml:space="preserve">Compliance with use of SBAR for </w:t>
      </w:r>
      <w:r w:rsidR="00EE32BC">
        <w:rPr>
          <w:sz w:val="20"/>
        </w:rPr>
        <w:t xml:space="preserve">suspected </w:t>
      </w:r>
      <w:r>
        <w:rPr>
          <w:sz w:val="20"/>
        </w:rPr>
        <w:t>UTI</w:t>
      </w:r>
    </w:p>
    <w:p w14:paraId="540464E1" w14:textId="77777777" w:rsidR="00B15A65" w:rsidRDefault="00B15A65" w:rsidP="00B15A65">
      <w:pPr>
        <w:pStyle w:val="ListParagraph"/>
        <w:numPr>
          <w:ilvl w:val="3"/>
          <w:numId w:val="7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200 SBAR was used and 160 (80%) were fully completed</w:t>
      </w:r>
    </w:p>
    <w:p w14:paraId="479EFB75" w14:textId="77777777" w:rsidR="0023323F" w:rsidRPr="0023323F" w:rsidRDefault="0023323F" w:rsidP="0023323F">
      <w:pPr>
        <w:spacing w:after="0" w:line="240" w:lineRule="auto"/>
        <w:ind w:left="1170"/>
        <w:rPr>
          <w:sz w:val="20"/>
        </w:rPr>
      </w:pPr>
    </w:p>
    <w:p w14:paraId="39218AAD" w14:textId="77777777" w:rsidR="00D677F2" w:rsidRDefault="00EE32BC" w:rsidP="00EE32BC">
      <w:pPr>
        <w:pStyle w:val="ListParagraph"/>
        <w:spacing w:after="0" w:line="240" w:lineRule="auto"/>
        <w:ind w:left="0"/>
        <w:rPr>
          <w:sz w:val="20"/>
        </w:rPr>
      </w:pPr>
      <w:r w:rsidRPr="00A43785">
        <w:rPr>
          <w:noProof/>
        </w:rPr>
        <w:drawing>
          <wp:inline distT="0" distB="0" distL="0" distR="0" wp14:anchorId="216E722B" wp14:editId="251E9D56">
            <wp:extent cx="6486525" cy="21621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D1DA26" w14:textId="77777777" w:rsidR="0023323F" w:rsidRDefault="0023323F" w:rsidP="00EE32BC">
      <w:pPr>
        <w:pStyle w:val="ListParagraph"/>
        <w:spacing w:after="0" w:line="240" w:lineRule="auto"/>
        <w:ind w:left="0"/>
        <w:rPr>
          <w:sz w:val="20"/>
        </w:rPr>
      </w:pPr>
    </w:p>
    <w:p w14:paraId="4BAAD2B3" w14:textId="77777777" w:rsidR="0023323F" w:rsidRPr="00D5092F" w:rsidRDefault="0023323F" w:rsidP="00EE32BC">
      <w:pPr>
        <w:pStyle w:val="ListParagraph"/>
        <w:spacing w:after="0" w:line="240" w:lineRule="auto"/>
        <w:ind w:left="0"/>
        <w:rPr>
          <w:sz w:val="20"/>
        </w:rPr>
      </w:pPr>
    </w:p>
    <w:p w14:paraId="7361F045" w14:textId="77777777" w:rsidR="005C13BA" w:rsidRPr="004E01C1" w:rsidRDefault="00B64E34" w:rsidP="00A16BF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 w:rsidRPr="005C0238">
        <w:rPr>
          <w:i/>
          <w:sz w:val="20"/>
        </w:rPr>
        <w:t>Antimicrobial Use Measure</w:t>
      </w:r>
      <w:r w:rsidR="000668B4" w:rsidRPr="005C0238">
        <w:rPr>
          <w:i/>
          <w:sz w:val="20"/>
        </w:rPr>
        <w:t>s</w:t>
      </w:r>
    </w:p>
    <w:p w14:paraId="0F4B7FB4" w14:textId="77777777"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Antimicrobial starts/1000 resident-day is 5% lower compared to 20ww</w:t>
      </w:r>
    </w:p>
    <w:p w14:paraId="5E6EE0F3" w14:textId="77777777"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Antimicrobial days of therapy/1000 resident-day is by 7% lower compared to 20ww</w:t>
      </w:r>
    </w:p>
    <w:p w14:paraId="5EB8ABD5" w14:textId="77777777"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 xml:space="preserve">Antimicrobial appropriateness </w:t>
      </w:r>
      <w:r w:rsidR="00B15A65">
        <w:rPr>
          <w:sz w:val="20"/>
        </w:rPr>
        <w:t xml:space="preserve">was </w:t>
      </w:r>
      <w:r>
        <w:rPr>
          <w:sz w:val="20"/>
        </w:rPr>
        <w:t>decreased by 10% compared to 20ww</w:t>
      </w:r>
    </w:p>
    <w:p w14:paraId="6DA4F73F" w14:textId="77777777" w:rsidR="00B15A65" w:rsidRDefault="00B15A65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 xml:space="preserve">Use of SBAR for suspected UTI may have resulted in avoidance of 25 antimicrobial prescriptions </w:t>
      </w:r>
    </w:p>
    <w:p w14:paraId="6CAE292A" w14:textId="77777777" w:rsidR="0023323F" w:rsidRDefault="0023323F" w:rsidP="0023323F">
      <w:pPr>
        <w:pStyle w:val="ListParagraph"/>
        <w:spacing w:after="0" w:line="240" w:lineRule="auto"/>
        <w:ind w:left="1170"/>
        <w:rPr>
          <w:sz w:val="20"/>
        </w:rPr>
      </w:pPr>
    </w:p>
    <w:p w14:paraId="706E2512" w14:textId="77777777" w:rsidR="00D97A74" w:rsidRDefault="00D97A74" w:rsidP="00D97A74">
      <w:pPr>
        <w:pStyle w:val="ListParagraph"/>
        <w:spacing w:after="0" w:line="240" w:lineRule="auto"/>
        <w:ind w:left="1170"/>
        <w:rPr>
          <w:sz w:val="20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404"/>
        <w:gridCol w:w="1702"/>
        <w:gridCol w:w="1703"/>
        <w:gridCol w:w="1702"/>
        <w:gridCol w:w="1703"/>
      </w:tblGrid>
      <w:tr w:rsidR="005C13BA" w14:paraId="1B9C3331" w14:textId="77777777" w:rsidTr="00D67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4C910445" w14:textId="77777777" w:rsidR="005C13BA" w:rsidRPr="005C13BA" w:rsidRDefault="005C13BA" w:rsidP="005C13BA">
            <w:pPr>
              <w:rPr>
                <w:sz w:val="20"/>
              </w:rPr>
            </w:pPr>
          </w:p>
        </w:tc>
        <w:tc>
          <w:tcPr>
            <w:tcW w:w="3405" w:type="dxa"/>
            <w:gridSpan w:val="2"/>
          </w:tcPr>
          <w:p w14:paraId="725DB816" w14:textId="77777777" w:rsidR="005C13BA" w:rsidRPr="00E03C94" w:rsidRDefault="005C13BA" w:rsidP="005C1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3C94">
              <w:rPr>
                <w:sz w:val="20"/>
              </w:rPr>
              <w:t>Antibiotic Starts / 1000 Resident-Day</w:t>
            </w:r>
          </w:p>
        </w:tc>
        <w:tc>
          <w:tcPr>
            <w:tcW w:w="3405" w:type="dxa"/>
            <w:gridSpan w:val="2"/>
          </w:tcPr>
          <w:p w14:paraId="106C08D9" w14:textId="77777777" w:rsidR="005C13BA" w:rsidRPr="00E03C94" w:rsidRDefault="005C13BA" w:rsidP="005C1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3C94">
              <w:rPr>
                <w:sz w:val="20"/>
              </w:rPr>
              <w:t>Days of Therapy / 1000 Resident-Day</w:t>
            </w:r>
          </w:p>
        </w:tc>
      </w:tr>
      <w:tr w:rsidR="00BB42B6" w14:paraId="1DCD66C2" w14:textId="77777777" w:rsidTr="00D6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tcBorders>
              <w:right w:val="nil"/>
            </w:tcBorders>
            <w:shd w:val="clear" w:color="auto" w:fill="ED7D31" w:themeFill="accent2"/>
          </w:tcPr>
          <w:p w14:paraId="5264A7C8" w14:textId="77777777" w:rsidR="00BB42B6" w:rsidRPr="00BB42B6" w:rsidRDefault="00BB42B6" w:rsidP="005C13BA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ED7D31" w:themeFill="accent2"/>
          </w:tcPr>
          <w:p w14:paraId="7A857A58" w14:textId="77777777" w:rsidR="00BB42B6" w:rsidRPr="00BB42B6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20xx</w:t>
            </w:r>
          </w:p>
        </w:tc>
        <w:tc>
          <w:tcPr>
            <w:tcW w:w="1703" w:type="dxa"/>
            <w:shd w:val="clear" w:color="auto" w:fill="ED7D31" w:themeFill="accent2"/>
          </w:tcPr>
          <w:p w14:paraId="6DB3883D" w14:textId="77777777" w:rsidR="00BB42B6" w:rsidRPr="00BB42B6" w:rsidRDefault="008C534B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20ww</w:t>
            </w:r>
          </w:p>
        </w:tc>
        <w:tc>
          <w:tcPr>
            <w:tcW w:w="1702" w:type="dxa"/>
            <w:shd w:val="clear" w:color="auto" w:fill="ED7D31" w:themeFill="accent2"/>
          </w:tcPr>
          <w:p w14:paraId="1B7E792F" w14:textId="77777777" w:rsidR="00BB42B6" w:rsidRPr="00BB42B6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20xx</w:t>
            </w:r>
          </w:p>
        </w:tc>
        <w:tc>
          <w:tcPr>
            <w:tcW w:w="1703" w:type="dxa"/>
            <w:shd w:val="clear" w:color="auto" w:fill="ED7D31" w:themeFill="accent2"/>
          </w:tcPr>
          <w:p w14:paraId="5DFBBEA3" w14:textId="77777777" w:rsidR="00BB42B6" w:rsidRPr="00BB42B6" w:rsidRDefault="008C534B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20ww</w:t>
            </w:r>
          </w:p>
        </w:tc>
      </w:tr>
      <w:tr w:rsidR="00BB42B6" w14:paraId="7C8E6397" w14:textId="77777777" w:rsidTr="00D6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6BEBD766" w14:textId="77777777" w:rsidR="00BB42B6" w:rsidRPr="005C13BA" w:rsidRDefault="00BB42B6" w:rsidP="00BB42B6">
            <w:pPr>
              <w:rPr>
                <w:sz w:val="20"/>
              </w:rPr>
            </w:pPr>
            <w:r>
              <w:rPr>
                <w:sz w:val="20"/>
              </w:rPr>
              <w:t>All antimicrobials</w:t>
            </w:r>
          </w:p>
        </w:tc>
        <w:tc>
          <w:tcPr>
            <w:tcW w:w="1702" w:type="dxa"/>
          </w:tcPr>
          <w:p w14:paraId="51B3435D" w14:textId="77777777"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14.17</w:t>
            </w:r>
          </w:p>
        </w:tc>
        <w:tc>
          <w:tcPr>
            <w:tcW w:w="1703" w:type="dxa"/>
          </w:tcPr>
          <w:p w14:paraId="652C226C" w14:textId="77777777"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14.88</w:t>
            </w:r>
          </w:p>
        </w:tc>
        <w:tc>
          <w:tcPr>
            <w:tcW w:w="1702" w:type="dxa"/>
          </w:tcPr>
          <w:p w14:paraId="693168B1" w14:textId="77777777"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121.68</w:t>
            </w:r>
          </w:p>
        </w:tc>
        <w:tc>
          <w:tcPr>
            <w:tcW w:w="1703" w:type="dxa"/>
          </w:tcPr>
          <w:p w14:paraId="278A37E0" w14:textId="77777777"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130.20</w:t>
            </w:r>
          </w:p>
        </w:tc>
      </w:tr>
      <w:tr w:rsidR="00BB42B6" w14:paraId="0581EEF7" w14:textId="77777777" w:rsidTr="00D6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5"/>
          </w:tcPr>
          <w:p w14:paraId="7D8F822D" w14:textId="77777777" w:rsidR="00BB42B6" w:rsidRPr="005C13BA" w:rsidRDefault="00BB42B6" w:rsidP="00EB71A8">
            <w:pPr>
              <w:rPr>
                <w:sz w:val="20"/>
              </w:rPr>
            </w:pPr>
            <w:r>
              <w:rPr>
                <w:sz w:val="20"/>
              </w:rPr>
              <w:t xml:space="preserve">Most </w:t>
            </w:r>
            <w:r w:rsidR="00EB71A8">
              <w:rPr>
                <w:sz w:val="20"/>
              </w:rPr>
              <w:t>f</w:t>
            </w:r>
            <w:r>
              <w:rPr>
                <w:sz w:val="20"/>
              </w:rPr>
              <w:t xml:space="preserve">requently </w:t>
            </w:r>
            <w:r w:rsidR="00EB71A8">
              <w:rPr>
                <w:sz w:val="20"/>
              </w:rPr>
              <w:t>p</w:t>
            </w:r>
            <w:r w:rsidR="00D0668B">
              <w:rPr>
                <w:sz w:val="20"/>
              </w:rPr>
              <w:t xml:space="preserve">rescribed </w:t>
            </w:r>
            <w:r w:rsidR="00EB71A8">
              <w:rPr>
                <w:sz w:val="20"/>
              </w:rPr>
              <w:t>a</w:t>
            </w:r>
            <w:r>
              <w:rPr>
                <w:sz w:val="20"/>
              </w:rPr>
              <w:t>ntimicrobials</w:t>
            </w:r>
          </w:p>
        </w:tc>
      </w:tr>
      <w:tr w:rsidR="00BB42B6" w14:paraId="0ABE0D28" w14:textId="77777777" w:rsidTr="00D6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64B91B85" w14:textId="77777777"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Levofloxacin</w:t>
            </w:r>
          </w:p>
        </w:tc>
        <w:tc>
          <w:tcPr>
            <w:tcW w:w="1702" w:type="dxa"/>
          </w:tcPr>
          <w:p w14:paraId="2C61BA73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1.96</w:t>
            </w:r>
          </w:p>
        </w:tc>
        <w:tc>
          <w:tcPr>
            <w:tcW w:w="1703" w:type="dxa"/>
          </w:tcPr>
          <w:p w14:paraId="3C3A8E4B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  <w:tc>
          <w:tcPr>
            <w:tcW w:w="1702" w:type="dxa"/>
          </w:tcPr>
          <w:p w14:paraId="2D7195C9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32.54</w:t>
            </w:r>
          </w:p>
        </w:tc>
        <w:tc>
          <w:tcPr>
            <w:tcW w:w="1703" w:type="dxa"/>
          </w:tcPr>
          <w:p w14:paraId="798BFEE2" w14:textId="77777777" w:rsidR="00BB42B6" w:rsidRPr="005C13BA" w:rsidRDefault="008C534B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 w:rsidR="00BB42B6" w14:paraId="3B2A8A06" w14:textId="77777777" w:rsidTr="00D67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380B5E1F" w14:textId="77777777"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Ciprofloxacin</w:t>
            </w:r>
          </w:p>
        </w:tc>
        <w:tc>
          <w:tcPr>
            <w:tcW w:w="1702" w:type="dxa"/>
          </w:tcPr>
          <w:p w14:paraId="272693A5" w14:textId="77777777"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  <w:tc>
          <w:tcPr>
            <w:tcW w:w="1703" w:type="dxa"/>
          </w:tcPr>
          <w:p w14:paraId="0DFAE641" w14:textId="77777777"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1.57</w:t>
            </w:r>
          </w:p>
        </w:tc>
        <w:tc>
          <w:tcPr>
            <w:tcW w:w="1702" w:type="dxa"/>
          </w:tcPr>
          <w:p w14:paraId="6D5FFFC3" w14:textId="77777777"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12.88</w:t>
            </w:r>
          </w:p>
        </w:tc>
        <w:tc>
          <w:tcPr>
            <w:tcW w:w="1703" w:type="dxa"/>
          </w:tcPr>
          <w:p w14:paraId="16E3C5DE" w14:textId="77777777" w:rsidR="00BB42B6" w:rsidRPr="005C13BA" w:rsidRDefault="007F5897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12.90</w:t>
            </w:r>
          </w:p>
        </w:tc>
      </w:tr>
      <w:tr w:rsidR="00BB42B6" w14:paraId="04FD6E3A" w14:textId="77777777" w:rsidTr="00D67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69FDE0BE" w14:textId="77777777"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Ce</w:t>
            </w:r>
            <w:r>
              <w:rPr>
                <w:i/>
                <w:sz w:val="20"/>
              </w:rPr>
              <w:t>phalexin</w:t>
            </w:r>
          </w:p>
        </w:tc>
        <w:tc>
          <w:tcPr>
            <w:tcW w:w="1702" w:type="dxa"/>
          </w:tcPr>
          <w:p w14:paraId="4BA3CDB0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1.38</w:t>
            </w:r>
          </w:p>
        </w:tc>
        <w:tc>
          <w:tcPr>
            <w:tcW w:w="1703" w:type="dxa"/>
          </w:tcPr>
          <w:p w14:paraId="6616ABA8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  <w:tc>
          <w:tcPr>
            <w:tcW w:w="1702" w:type="dxa"/>
          </w:tcPr>
          <w:p w14:paraId="0EC43A41" w14:textId="77777777"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13.62</w:t>
            </w:r>
          </w:p>
        </w:tc>
        <w:tc>
          <w:tcPr>
            <w:tcW w:w="1703" w:type="dxa"/>
          </w:tcPr>
          <w:p w14:paraId="18FB8A82" w14:textId="77777777" w:rsidR="00BB42B6" w:rsidRPr="005C13BA" w:rsidRDefault="007F5897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</w:tr>
    </w:tbl>
    <w:p w14:paraId="097A681D" w14:textId="77777777" w:rsidR="00D97A74" w:rsidRDefault="00D97A74" w:rsidP="005C13BA">
      <w:pPr>
        <w:spacing w:after="0" w:line="240" w:lineRule="auto"/>
      </w:pPr>
    </w:p>
    <w:p w14:paraId="37F8C720" w14:textId="77777777" w:rsidR="00B15A65" w:rsidRDefault="00B15A65" w:rsidP="005C13BA">
      <w:pPr>
        <w:spacing w:after="0" w:line="240" w:lineRule="auto"/>
      </w:pPr>
    </w:p>
    <w:p w14:paraId="5DFBDF01" w14:textId="77777777" w:rsidR="005462CE" w:rsidRDefault="005462CE" w:rsidP="005C13BA">
      <w:pPr>
        <w:spacing w:after="0" w:line="240" w:lineRule="auto"/>
      </w:pPr>
    </w:p>
    <w:p w14:paraId="22A7150A" w14:textId="77777777" w:rsidR="00B15A65" w:rsidRDefault="00B15A65" w:rsidP="005C13BA">
      <w:pPr>
        <w:spacing w:after="0" w:line="240" w:lineRule="auto"/>
      </w:pPr>
    </w:p>
    <w:p w14:paraId="7EDED4C8" w14:textId="77777777" w:rsidR="00B15A65" w:rsidRDefault="00B15A65" w:rsidP="005C13BA">
      <w:pPr>
        <w:spacing w:after="0" w:line="240" w:lineRule="auto"/>
      </w:pPr>
    </w:p>
    <w:p w14:paraId="4595E6AE" w14:textId="77777777" w:rsidR="00102489" w:rsidRPr="00D5092F" w:rsidRDefault="00913D2C" w:rsidP="0010248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>
        <w:rPr>
          <w:i/>
          <w:sz w:val="20"/>
        </w:rPr>
        <w:t>Outcome Measure</w:t>
      </w:r>
      <w:r w:rsidR="00EF72A5">
        <w:rPr>
          <w:i/>
          <w:sz w:val="20"/>
        </w:rPr>
        <w:t>s</w:t>
      </w:r>
    </w:p>
    <w:p w14:paraId="22BF7BF4" w14:textId="77777777" w:rsidR="00102489" w:rsidRDefault="00913D2C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i/>
          <w:sz w:val="20"/>
        </w:rPr>
        <w:t>C</w:t>
      </w:r>
      <w:r w:rsidR="005B70B0">
        <w:rPr>
          <w:i/>
          <w:sz w:val="20"/>
        </w:rPr>
        <w:t>lostridium</w:t>
      </w:r>
      <w:r>
        <w:rPr>
          <w:i/>
          <w:sz w:val="20"/>
        </w:rPr>
        <w:t xml:space="preserve"> difficile </w:t>
      </w:r>
      <w:r>
        <w:rPr>
          <w:sz w:val="20"/>
        </w:rPr>
        <w:t>infection rate</w:t>
      </w:r>
    </w:p>
    <w:p w14:paraId="2702F1D8" w14:textId="77777777" w:rsidR="00D97A74" w:rsidRPr="005B70B0" w:rsidRDefault="00D97A74" w:rsidP="00933CC7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 w:rsidRPr="005B70B0">
        <w:rPr>
          <w:sz w:val="20"/>
        </w:rPr>
        <w:t>8.5 cases/10,000 resident-days</w:t>
      </w:r>
      <w:r w:rsidR="00D677F2">
        <w:rPr>
          <w:sz w:val="20"/>
        </w:rPr>
        <w:t xml:space="preserve"> (unchanged from 20ww)</w:t>
      </w:r>
    </w:p>
    <w:p w14:paraId="3704B9C5" w14:textId="77777777" w:rsidR="00102489" w:rsidRDefault="00EF72A5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sz w:val="20"/>
        </w:rPr>
        <w:t>Antimicrobial-associated adverse drug reactions</w:t>
      </w:r>
    </w:p>
    <w:p w14:paraId="4B578D49" w14:textId="77777777" w:rsidR="00EF72A5" w:rsidRDefault="005B70B0" w:rsidP="00EF72A5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sz w:val="20"/>
        </w:rPr>
        <w:t>2% of residents who received antimicrobials developed an adverse events</w:t>
      </w:r>
    </w:p>
    <w:p w14:paraId="78D417BC" w14:textId="77777777" w:rsidR="005B70B0" w:rsidRDefault="005B70B0" w:rsidP="00EF72A5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sz w:val="20"/>
        </w:rPr>
        <w:t xml:space="preserve">The most severe adverse reaction resulted in hypoglycemia after administration of levofloxacin, </w:t>
      </w:r>
      <w:r>
        <w:rPr>
          <w:sz w:val="20"/>
        </w:rPr>
        <w:br/>
        <w:t>requiring hospital admission</w:t>
      </w:r>
    </w:p>
    <w:p w14:paraId="7B9F8EEA" w14:textId="77777777" w:rsidR="00EB71A8" w:rsidRPr="00EB71A8" w:rsidRDefault="00EB71A8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sz w:val="20"/>
        </w:rPr>
        <w:t>Antimicrobial resistance</w:t>
      </w:r>
    </w:p>
    <w:p w14:paraId="333A9E85" w14:textId="77777777" w:rsidR="00102489" w:rsidRDefault="005B70B0" w:rsidP="00EB71A8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i/>
          <w:sz w:val="20"/>
        </w:rPr>
        <w:t xml:space="preserve">E coli </w:t>
      </w:r>
      <w:r>
        <w:rPr>
          <w:sz w:val="20"/>
        </w:rPr>
        <w:t>was the most commonly isolated</w:t>
      </w:r>
      <w:r w:rsidR="0017107A">
        <w:rPr>
          <w:sz w:val="20"/>
        </w:rPr>
        <w:t xml:space="preserve"> pathogen with the following antimicrobial susceptibilities</w:t>
      </w:r>
    </w:p>
    <w:p w14:paraId="6AE0235D" w14:textId="77777777" w:rsidR="005B70B0" w:rsidRDefault="0017107A" w:rsidP="00EB71A8">
      <w:pPr>
        <w:pStyle w:val="ListParagraph"/>
        <w:numPr>
          <w:ilvl w:val="2"/>
          <w:numId w:val="8"/>
        </w:numPr>
        <w:spacing w:after="0" w:line="240" w:lineRule="auto"/>
        <w:ind w:left="1980" w:hanging="270"/>
        <w:rPr>
          <w:sz w:val="20"/>
        </w:rPr>
      </w:pPr>
      <w:r>
        <w:rPr>
          <w:sz w:val="20"/>
        </w:rPr>
        <w:t>Ciprofloxacin: 50% (10% lower compared to 20ww)</w:t>
      </w:r>
    </w:p>
    <w:p w14:paraId="33B998D4" w14:textId="77777777" w:rsidR="0017107A" w:rsidRDefault="0017107A" w:rsidP="00EB71A8">
      <w:pPr>
        <w:pStyle w:val="ListParagraph"/>
        <w:numPr>
          <w:ilvl w:val="2"/>
          <w:numId w:val="8"/>
        </w:numPr>
        <w:spacing w:after="0" w:line="240" w:lineRule="auto"/>
        <w:ind w:left="1980" w:hanging="270"/>
        <w:rPr>
          <w:sz w:val="20"/>
        </w:rPr>
      </w:pPr>
      <w:r>
        <w:rPr>
          <w:sz w:val="20"/>
        </w:rPr>
        <w:t>Nitrofurantoin: 89% (</w:t>
      </w:r>
      <w:r w:rsidR="00D677F2">
        <w:rPr>
          <w:sz w:val="20"/>
        </w:rPr>
        <w:t>unchanged</w:t>
      </w:r>
      <w:r>
        <w:rPr>
          <w:sz w:val="20"/>
        </w:rPr>
        <w:t xml:space="preserve"> </w:t>
      </w:r>
      <w:r w:rsidR="00D677F2">
        <w:rPr>
          <w:sz w:val="20"/>
        </w:rPr>
        <w:t>from</w:t>
      </w:r>
      <w:r>
        <w:rPr>
          <w:sz w:val="20"/>
        </w:rPr>
        <w:t xml:space="preserve"> 20ww)</w:t>
      </w:r>
    </w:p>
    <w:p w14:paraId="7228C22C" w14:textId="77777777" w:rsidR="0017107A" w:rsidRDefault="0017107A" w:rsidP="00EB71A8">
      <w:pPr>
        <w:pStyle w:val="ListParagraph"/>
        <w:numPr>
          <w:ilvl w:val="2"/>
          <w:numId w:val="8"/>
        </w:numPr>
        <w:spacing w:after="0" w:line="240" w:lineRule="auto"/>
        <w:ind w:left="1980" w:hanging="270"/>
        <w:rPr>
          <w:sz w:val="20"/>
        </w:rPr>
      </w:pPr>
      <w:r>
        <w:rPr>
          <w:sz w:val="20"/>
        </w:rPr>
        <w:t>Cephalexin: 85% (</w:t>
      </w:r>
      <w:r w:rsidR="00D677F2">
        <w:rPr>
          <w:sz w:val="20"/>
        </w:rPr>
        <w:t>unchanged from</w:t>
      </w:r>
      <w:r>
        <w:rPr>
          <w:sz w:val="20"/>
        </w:rPr>
        <w:t xml:space="preserve"> 20ww)</w:t>
      </w:r>
    </w:p>
    <w:p w14:paraId="20AE04ED" w14:textId="77777777" w:rsidR="0023323F" w:rsidRDefault="0023323F" w:rsidP="0023323F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sz w:val="20"/>
        </w:rPr>
        <w:t xml:space="preserve">The rates of </w:t>
      </w:r>
      <w:r w:rsidR="005462CE">
        <w:rPr>
          <w:sz w:val="20"/>
        </w:rPr>
        <w:t>M</w:t>
      </w:r>
      <w:r>
        <w:rPr>
          <w:sz w:val="20"/>
        </w:rPr>
        <w:t xml:space="preserve">RSA, VRE, ESBL </w:t>
      </w:r>
      <w:r>
        <w:rPr>
          <w:i/>
          <w:sz w:val="20"/>
        </w:rPr>
        <w:t xml:space="preserve">E coli </w:t>
      </w:r>
      <w:r w:rsidR="005462CE">
        <w:rPr>
          <w:sz w:val="20"/>
        </w:rPr>
        <w:t>infections w</w:t>
      </w:r>
      <w:r>
        <w:rPr>
          <w:sz w:val="20"/>
        </w:rPr>
        <w:t xml:space="preserve">ere </w:t>
      </w:r>
      <w:r w:rsidR="005462CE">
        <w:rPr>
          <w:sz w:val="20"/>
        </w:rPr>
        <w:t>generally</w:t>
      </w:r>
      <w:r>
        <w:rPr>
          <w:sz w:val="20"/>
        </w:rPr>
        <w:t xml:space="preserve"> </w:t>
      </w:r>
      <w:r w:rsidR="0096261E">
        <w:rPr>
          <w:sz w:val="20"/>
        </w:rPr>
        <w:t>stable or lower</w:t>
      </w:r>
      <w:r>
        <w:rPr>
          <w:sz w:val="20"/>
        </w:rPr>
        <w:t xml:space="preserve"> </w:t>
      </w:r>
      <w:r w:rsidR="005462CE">
        <w:rPr>
          <w:sz w:val="20"/>
        </w:rPr>
        <w:t>compared to previous years</w:t>
      </w:r>
    </w:p>
    <w:p w14:paraId="4EFFC426" w14:textId="77777777" w:rsidR="005C0238" w:rsidRDefault="005C0238" w:rsidP="005B70B0">
      <w:pPr>
        <w:spacing w:after="0" w:line="240" w:lineRule="auto"/>
        <w:rPr>
          <w:sz w:val="20"/>
        </w:rPr>
      </w:pPr>
    </w:p>
    <w:p w14:paraId="4514CDA8" w14:textId="77777777" w:rsidR="0023323F" w:rsidRDefault="005462CE" w:rsidP="005B70B0">
      <w:pPr>
        <w:spacing w:after="0" w:line="240" w:lineRule="auto"/>
        <w:rPr>
          <w:b/>
        </w:rPr>
      </w:pPr>
      <w:r w:rsidRPr="0096261E">
        <w:rPr>
          <w:b/>
          <w:noProof/>
          <w:color w:val="000000" w:themeColor="text1"/>
          <w:shd w:val="clear" w:color="auto" w:fill="FFFFFF" w:themeFill="background1"/>
        </w:rPr>
        <w:drawing>
          <wp:inline distT="0" distB="0" distL="0" distR="0" wp14:anchorId="2286AB2F" wp14:editId="2361F3BB">
            <wp:extent cx="6486525" cy="23907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22766E" w14:textId="77777777" w:rsidR="005462CE" w:rsidRDefault="005462CE" w:rsidP="005B70B0">
      <w:pPr>
        <w:spacing w:after="0" w:line="240" w:lineRule="auto"/>
        <w:rPr>
          <w:b/>
        </w:rPr>
      </w:pPr>
    </w:p>
    <w:p w14:paraId="27262FFB" w14:textId="77777777" w:rsidR="005462CE" w:rsidRDefault="005462CE" w:rsidP="005B70B0">
      <w:pPr>
        <w:spacing w:after="0" w:line="240" w:lineRule="auto"/>
        <w:rPr>
          <w:b/>
        </w:rPr>
      </w:pPr>
    </w:p>
    <w:p w14:paraId="7F0B77BD" w14:textId="77777777" w:rsidR="005B70B0" w:rsidRPr="00102489" w:rsidRDefault="005B70B0" w:rsidP="005B70B0">
      <w:pPr>
        <w:spacing w:after="0" w:line="240" w:lineRule="auto"/>
        <w:rPr>
          <w:b/>
        </w:rPr>
      </w:pPr>
      <w:r>
        <w:rPr>
          <w:b/>
        </w:rPr>
        <w:t>Proposed A</w:t>
      </w:r>
      <w:r w:rsidRPr="00102489">
        <w:rPr>
          <w:b/>
        </w:rPr>
        <w:t>SP</w:t>
      </w:r>
      <w:r>
        <w:rPr>
          <w:b/>
        </w:rPr>
        <w:t xml:space="preserve"> Activities for </w:t>
      </w:r>
      <w:r w:rsidRPr="00102489">
        <w:rPr>
          <w:b/>
        </w:rPr>
        <w:t>20</w:t>
      </w:r>
      <w:r>
        <w:rPr>
          <w:b/>
        </w:rPr>
        <w:t>yy</w:t>
      </w:r>
    </w:p>
    <w:p w14:paraId="75FD7967" w14:textId="77777777" w:rsidR="005B70B0" w:rsidRPr="0017107A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Continue implementation of SBAR for suspected respiratory tract infections</w:t>
      </w:r>
    </w:p>
    <w:p w14:paraId="18276C6A" w14:textId="77777777" w:rsidR="0017107A" w:rsidRPr="00C102A8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Continue collaboration with Nebraska ASAP with live and direct videoconferencing during ASP meetings</w:t>
      </w:r>
    </w:p>
    <w:p w14:paraId="3B76EC0F" w14:textId="77777777" w:rsidR="00B15A65" w:rsidRPr="005462CE" w:rsidRDefault="00B15A65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Improve completion rate for UTI SBAR to 95% or more</w:t>
      </w:r>
    </w:p>
    <w:p w14:paraId="5C4AD536" w14:textId="77777777" w:rsidR="005462CE" w:rsidRPr="00B15A65" w:rsidRDefault="005462CE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Track compliance rate for respiratory tract infection SBAR once implementation has been completed</w:t>
      </w:r>
    </w:p>
    <w:p w14:paraId="3DE269AF" w14:textId="77777777" w:rsidR="005B70B0" w:rsidRPr="00C102A8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Reduce antimicrobial prescriptions with missing required documentation to 10% or lower </w:t>
      </w:r>
    </w:p>
    <w:p w14:paraId="31FD3C16" w14:textId="77777777" w:rsidR="005B70B0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Decrease levofloxacin use by 10% (either starts or days of therapy/1000 resident-days)</w:t>
      </w:r>
    </w:p>
    <w:p w14:paraId="5AF6E5D7" w14:textId="77777777" w:rsidR="00B15A65" w:rsidRDefault="00B15A65" w:rsidP="00B15A65">
      <w:pPr>
        <w:pStyle w:val="ListParagraph"/>
        <w:spacing w:after="0" w:line="240" w:lineRule="auto"/>
        <w:rPr>
          <w:sz w:val="20"/>
          <w:szCs w:val="20"/>
        </w:rPr>
      </w:pPr>
    </w:p>
    <w:p w14:paraId="4CDC5EBE" w14:textId="77777777" w:rsidR="0017107A" w:rsidRPr="0017107A" w:rsidRDefault="0017107A" w:rsidP="0017107A">
      <w:pPr>
        <w:pStyle w:val="ListParagraph"/>
        <w:spacing w:after="0" w:line="240" w:lineRule="auto"/>
        <w:rPr>
          <w:sz w:val="20"/>
          <w:szCs w:val="20"/>
        </w:rPr>
      </w:pPr>
    </w:p>
    <w:p w14:paraId="3D2B7F9B" w14:textId="77777777" w:rsidR="005B70B0" w:rsidRPr="0017107A" w:rsidRDefault="005B70B0" w:rsidP="005B70B0">
      <w:pPr>
        <w:spacing w:after="0" w:line="240" w:lineRule="auto"/>
        <w:rPr>
          <w:i/>
          <w:sz w:val="20"/>
        </w:rPr>
      </w:pPr>
    </w:p>
    <w:sectPr w:rsidR="005B70B0" w:rsidRPr="0017107A" w:rsidSect="00EE32BC">
      <w:headerReference w:type="default" r:id="rId11"/>
      <w:footerReference w:type="default" r:id="rId12"/>
      <w:pgSz w:w="12240" w:h="15840"/>
      <w:pgMar w:top="576" w:right="1008" w:bottom="576" w:left="1008" w:header="432" w:footer="432" w:gutter="0"/>
      <w:pgBorders w:offsetFrom="page">
        <w:top w:val="single" w:sz="4" w:space="12" w:color="ED7D31" w:themeColor="accent2"/>
        <w:left w:val="single" w:sz="4" w:space="12" w:color="ED7D31" w:themeColor="accent2"/>
        <w:bottom w:val="single" w:sz="4" w:space="12" w:color="ED7D31" w:themeColor="accent2"/>
        <w:right w:val="single" w:sz="4" w:space="12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429D" w14:textId="77777777" w:rsidR="00AA3D07" w:rsidRDefault="00AA3D07" w:rsidP="00AA3D07">
      <w:pPr>
        <w:spacing w:after="0" w:line="240" w:lineRule="auto"/>
      </w:pPr>
      <w:r>
        <w:separator/>
      </w:r>
    </w:p>
  </w:endnote>
  <w:endnote w:type="continuationSeparator" w:id="0">
    <w:p w14:paraId="23E2F5C9" w14:textId="77777777" w:rsidR="00AA3D07" w:rsidRDefault="00AA3D07" w:rsidP="00AA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7496" w14:textId="77777777" w:rsidR="00E54FB4" w:rsidRDefault="00E54FB4">
    <w:pPr>
      <w:pStyle w:val="Footer"/>
    </w:pPr>
    <w:r w:rsidRPr="006176F5">
      <w:rPr>
        <w:noProof/>
      </w:rPr>
      <w:drawing>
        <wp:anchor distT="0" distB="0" distL="114300" distR="114300" simplePos="0" relativeHeight="251657216" behindDoc="0" locked="0" layoutInCell="1" allowOverlap="1" wp14:anchorId="24044072" wp14:editId="5229201E">
          <wp:simplePos x="0" y="0"/>
          <wp:positionH relativeFrom="column">
            <wp:posOffset>5920105</wp:posOffset>
          </wp:positionH>
          <wp:positionV relativeFrom="paragraph">
            <wp:posOffset>-333375</wp:posOffset>
          </wp:positionV>
          <wp:extent cx="914400" cy="429768"/>
          <wp:effectExtent l="0" t="0" r="0" b="8890"/>
          <wp:wrapNone/>
          <wp:docPr id="2" name="Picture 2" descr="C:\Users\pchung\AppData\Local\Temp\Temp2_Final Logo Files.zip\Final Logo Files\ASAP\AS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hung\AppData\Local\Temp\Temp2_Final Logo Files.zip\Final Logo Files\ASAP\AS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159C" w14:textId="77777777" w:rsidR="00AA3D07" w:rsidRDefault="00AA3D07" w:rsidP="00AA3D07">
      <w:pPr>
        <w:spacing w:after="0" w:line="240" w:lineRule="auto"/>
      </w:pPr>
      <w:r>
        <w:separator/>
      </w:r>
    </w:p>
  </w:footnote>
  <w:footnote w:type="continuationSeparator" w:id="0">
    <w:p w14:paraId="03A07374" w14:textId="77777777" w:rsidR="00AA3D07" w:rsidRDefault="00AA3D07" w:rsidP="00AA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AA4E" w14:textId="77777777" w:rsidR="00AA3D07" w:rsidRPr="00AA3D07" w:rsidRDefault="00BB42B6">
    <w:pPr>
      <w:pStyle w:val="Header"/>
      <w:rPr>
        <w:b/>
      </w:rPr>
    </w:pPr>
    <w:r>
      <w:rPr>
        <w:b/>
      </w:rPr>
      <w:t xml:space="preserve">Sample </w:t>
    </w:r>
    <w:r w:rsidR="00AA3D07" w:rsidRPr="00AA3D07">
      <w:rPr>
        <w:b/>
      </w:rPr>
      <w:t>Annual ASP Summary Report—</w:t>
    </w:r>
    <w:r w:rsidR="00EB71A8">
      <w:rPr>
        <w:b/>
        <w:color w:val="AD122A"/>
      </w:rPr>
      <w:t>For L</w:t>
    </w:r>
    <w:r w:rsidR="00AA3D07" w:rsidRPr="00D1473F">
      <w:rPr>
        <w:b/>
        <w:color w:val="AD122A"/>
      </w:rPr>
      <w:t xml:space="preserve">TCF </w:t>
    </w:r>
    <w:r w:rsidR="00D1473F" w:rsidRPr="00D1473F">
      <w:rPr>
        <w:b/>
        <w:color w:val="AD122A"/>
      </w:rPr>
      <w:t>Staff</w:t>
    </w:r>
  </w:p>
  <w:p w14:paraId="354F5791" w14:textId="77777777" w:rsidR="00AA3D07" w:rsidRDefault="00AA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291"/>
    <w:multiLevelType w:val="hybridMultilevel"/>
    <w:tmpl w:val="E4F4EC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D037A"/>
    <w:multiLevelType w:val="hybridMultilevel"/>
    <w:tmpl w:val="F71EC2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83054"/>
    <w:multiLevelType w:val="hybridMultilevel"/>
    <w:tmpl w:val="7D8CE50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BA0CF0"/>
    <w:multiLevelType w:val="hybridMultilevel"/>
    <w:tmpl w:val="D95057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2274B4"/>
    <w:multiLevelType w:val="hybridMultilevel"/>
    <w:tmpl w:val="E6AA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16D3"/>
    <w:multiLevelType w:val="hybridMultilevel"/>
    <w:tmpl w:val="BDD084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756EB9"/>
    <w:multiLevelType w:val="hybridMultilevel"/>
    <w:tmpl w:val="B34848B8"/>
    <w:lvl w:ilvl="0" w:tplc="CBEA548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593"/>
    <w:multiLevelType w:val="hybridMultilevel"/>
    <w:tmpl w:val="B0566D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AE66454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C7C8B"/>
    <w:multiLevelType w:val="hybridMultilevel"/>
    <w:tmpl w:val="46E2B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74220">
    <w:abstractNumId w:val="3"/>
  </w:num>
  <w:num w:numId="2" w16cid:durableId="283462036">
    <w:abstractNumId w:val="4"/>
  </w:num>
  <w:num w:numId="3" w16cid:durableId="1747876036">
    <w:abstractNumId w:val="8"/>
  </w:num>
  <w:num w:numId="4" w16cid:durableId="828861299">
    <w:abstractNumId w:val="5"/>
  </w:num>
  <w:num w:numId="5" w16cid:durableId="1686903241">
    <w:abstractNumId w:val="6"/>
  </w:num>
  <w:num w:numId="6" w16cid:durableId="186717897">
    <w:abstractNumId w:val="1"/>
  </w:num>
  <w:num w:numId="7" w16cid:durableId="1478499628">
    <w:abstractNumId w:val="7"/>
  </w:num>
  <w:num w:numId="8" w16cid:durableId="1997411090">
    <w:abstractNumId w:val="2"/>
  </w:num>
  <w:num w:numId="9" w16cid:durableId="211126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MLUwMzEys7Q0MzRV0lEKTi0uzszPAykwrwUAWF7LESwAAAA="/>
  </w:docVars>
  <w:rsids>
    <w:rsidRoot w:val="00AA3D07"/>
    <w:rsid w:val="00010B68"/>
    <w:rsid w:val="000668B4"/>
    <w:rsid w:val="00092561"/>
    <w:rsid w:val="00102489"/>
    <w:rsid w:val="0017107A"/>
    <w:rsid w:val="00174225"/>
    <w:rsid w:val="00211EC1"/>
    <w:rsid w:val="0023323F"/>
    <w:rsid w:val="003A074F"/>
    <w:rsid w:val="003F047E"/>
    <w:rsid w:val="00405012"/>
    <w:rsid w:val="00421891"/>
    <w:rsid w:val="004A6E45"/>
    <w:rsid w:val="004B5074"/>
    <w:rsid w:val="004C1C65"/>
    <w:rsid w:val="004E01C1"/>
    <w:rsid w:val="005043CC"/>
    <w:rsid w:val="005462CE"/>
    <w:rsid w:val="005703A9"/>
    <w:rsid w:val="005B70B0"/>
    <w:rsid w:val="005C0238"/>
    <w:rsid w:val="005C13BA"/>
    <w:rsid w:val="00647618"/>
    <w:rsid w:val="00736ADC"/>
    <w:rsid w:val="00751BD1"/>
    <w:rsid w:val="007618BA"/>
    <w:rsid w:val="00782FE6"/>
    <w:rsid w:val="007F5897"/>
    <w:rsid w:val="008C534B"/>
    <w:rsid w:val="00913D2C"/>
    <w:rsid w:val="0096261E"/>
    <w:rsid w:val="00976C24"/>
    <w:rsid w:val="009C2A90"/>
    <w:rsid w:val="00A43785"/>
    <w:rsid w:val="00A60A2F"/>
    <w:rsid w:val="00AA3D07"/>
    <w:rsid w:val="00AC0A81"/>
    <w:rsid w:val="00AD647A"/>
    <w:rsid w:val="00B15A65"/>
    <w:rsid w:val="00B64E34"/>
    <w:rsid w:val="00BB42B6"/>
    <w:rsid w:val="00BC6692"/>
    <w:rsid w:val="00C102A8"/>
    <w:rsid w:val="00C36263"/>
    <w:rsid w:val="00D0668B"/>
    <w:rsid w:val="00D1473F"/>
    <w:rsid w:val="00D5092F"/>
    <w:rsid w:val="00D677F2"/>
    <w:rsid w:val="00D97A74"/>
    <w:rsid w:val="00DE3171"/>
    <w:rsid w:val="00E03C94"/>
    <w:rsid w:val="00E07173"/>
    <w:rsid w:val="00E162F1"/>
    <w:rsid w:val="00E4151B"/>
    <w:rsid w:val="00E54FB4"/>
    <w:rsid w:val="00E57513"/>
    <w:rsid w:val="00EB71A8"/>
    <w:rsid w:val="00EE32BC"/>
    <w:rsid w:val="00EF72A5"/>
    <w:rsid w:val="00F60D21"/>
    <w:rsid w:val="00F96C87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586A8A"/>
  <w15:chartTrackingRefBased/>
  <w15:docId w15:val="{8B64A6F2-DBAF-4663-8171-A8697882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25"/>
  </w:style>
  <w:style w:type="paragraph" w:styleId="Heading1">
    <w:name w:val="heading 1"/>
    <w:basedOn w:val="Normal"/>
    <w:next w:val="Normal"/>
    <w:link w:val="Heading1Char"/>
    <w:uiPriority w:val="9"/>
    <w:qFormat/>
    <w:rsid w:val="00782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07"/>
  </w:style>
  <w:style w:type="paragraph" w:styleId="Footer">
    <w:name w:val="footer"/>
    <w:basedOn w:val="Normal"/>
    <w:link w:val="FooterChar"/>
    <w:uiPriority w:val="99"/>
    <w:unhideWhenUsed/>
    <w:rsid w:val="00AA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07"/>
  </w:style>
  <w:style w:type="character" w:customStyle="1" w:styleId="Heading1Char">
    <w:name w:val="Heading 1 Char"/>
    <w:basedOn w:val="DefaultParagraphFont"/>
    <w:link w:val="Heading1"/>
    <w:uiPriority w:val="9"/>
    <w:rsid w:val="00782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2FE6"/>
    <w:pPr>
      <w:ind w:left="720"/>
      <w:contextualSpacing/>
    </w:pPr>
  </w:style>
  <w:style w:type="table" w:styleId="TableGrid">
    <w:name w:val="Table Grid"/>
    <w:basedOn w:val="TableNormal"/>
    <w:uiPriority w:val="39"/>
    <w:rsid w:val="005C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03C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D677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22402981565632E-2"/>
          <c:y val="6.8428781204111583E-2"/>
          <c:w val="0.88523901472668343"/>
          <c:h val="0.743181287361106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Compliance 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2F18-45FD-8340-6D49C1B838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6"/>
                <c:pt idx="0">
                  <c:v>Overall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80</c:v>
                </c:pt>
                <c:pt idx="1">
                  <c:v>95</c:v>
                </c:pt>
                <c:pt idx="2">
                  <c:v>50</c:v>
                </c:pt>
                <c:pt idx="3">
                  <c:v>30</c:v>
                </c:pt>
                <c:pt idx="4">
                  <c:v>100</c:v>
                </c:pt>
                <c:pt idx="5">
                  <c:v>10</c:v>
                </c:pt>
                <c:pt idx="6">
                  <c:v>75</c:v>
                </c:pt>
                <c:pt idx="7">
                  <c:v>65</c:v>
                </c:pt>
                <c:pt idx="8">
                  <c:v>50</c:v>
                </c:pt>
                <c:pt idx="9">
                  <c:v>35</c:v>
                </c:pt>
                <c:pt idx="10">
                  <c:v>85</c:v>
                </c:pt>
                <c:pt idx="11">
                  <c:v>82</c:v>
                </c:pt>
                <c:pt idx="12">
                  <c:v>91</c:v>
                </c:pt>
                <c:pt idx="13">
                  <c:v>66</c:v>
                </c:pt>
                <c:pt idx="14">
                  <c:v>43</c:v>
                </c:pt>
                <c:pt idx="1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8-45FD-8340-6D49C1B838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327616"/>
        <c:axId val="213328272"/>
      </c:barChart>
      <c:catAx>
        <c:axId val="213327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Staff Member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8272"/>
        <c:crosses val="autoZero"/>
        <c:auto val="1"/>
        <c:lblAlgn val="ctr"/>
        <c:lblOffset val="100"/>
        <c:noMultiLvlLbl val="0"/>
      </c:catAx>
      <c:valAx>
        <c:axId val="2133282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SBAR Compliance Rate (%)</a:t>
                </a:r>
              </a:p>
            </c:rich>
          </c:tx>
          <c:layout>
            <c:manualLayout>
              <c:xMode val="edge"/>
              <c:yMode val="edge"/>
              <c:x val="2.1536955457660302E-2"/>
              <c:y val="0.130562512285083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761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22402981565632E-2"/>
          <c:y val="8.9677196724911368E-2"/>
          <c:w val="0.88523901472668343"/>
          <c:h val="0.6573219980968514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MRSA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</c:v>
                </c:pt>
                <c:pt idx="1">
                  <c:v>35</c:v>
                </c:pt>
                <c:pt idx="2">
                  <c:v>34</c:v>
                </c:pt>
                <c:pt idx="3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0D-4841-84F8-0691F1E7DCF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VRE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22</c:v>
                </c:pt>
                <c:pt idx="1">
                  <c:v>21</c:v>
                </c:pt>
                <c:pt idx="2">
                  <c:v>18</c:v>
                </c:pt>
                <c:pt idx="3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0D-4841-84F8-0691F1E7DCF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ESBL E coli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6.7</c:v>
                </c:pt>
                <c:pt idx="1">
                  <c:v>6.2</c:v>
                </c:pt>
                <c:pt idx="2">
                  <c:v>6.1</c:v>
                </c:pt>
                <c:pt idx="3">
                  <c:v>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0D-4841-84F8-0691F1E7D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327616"/>
        <c:axId val="213328272"/>
      </c:lineChart>
      <c:catAx>
        <c:axId val="213327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8272"/>
        <c:crosses val="autoZero"/>
        <c:auto val="1"/>
        <c:lblAlgn val="ctr"/>
        <c:lblOffset val="100"/>
        <c:noMultiLvlLbl val="0"/>
      </c:catAx>
      <c:valAx>
        <c:axId val="213328272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baseline="0">
                    <a:solidFill>
                      <a:sysClr val="windowText" lastClr="000000"/>
                    </a:solidFill>
                  </a:rPr>
                  <a:t>Infections/10,000 Resident-Days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1.957905041605482E-2"/>
              <c:y val="8.357279128655173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761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3B86-DC57-4054-974E-515A12FB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Cindy Fronning</cp:lastModifiedBy>
  <cp:revision>2</cp:revision>
  <cp:lastPrinted>2018-07-13T19:00:00Z</cp:lastPrinted>
  <dcterms:created xsi:type="dcterms:W3CDTF">2022-08-01T22:29:00Z</dcterms:created>
  <dcterms:modified xsi:type="dcterms:W3CDTF">2022-08-01T22:29:00Z</dcterms:modified>
</cp:coreProperties>
</file>